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57BC" w:rsidRPr="00901B58" w:rsidRDefault="00CB57BC" w:rsidP="005274E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0"/>
          <w:u w:val="single"/>
        </w:rPr>
      </w:pPr>
      <w:bookmarkStart w:id="0" w:name="_Toc183324521"/>
      <w:bookmarkStart w:id="1" w:name="_Toc79806186"/>
      <w:r w:rsidRPr="00901B58">
        <w:rPr>
          <w:rFonts w:ascii="Times New Roman" w:hAnsi="Times New Roman"/>
          <w:b/>
          <w:color w:val="000000" w:themeColor="text1"/>
          <w:sz w:val="20"/>
          <w:u w:val="single"/>
        </w:rPr>
        <w:t>ANEXO V</w:t>
      </w:r>
      <w:bookmarkStart w:id="2" w:name="_GoBack"/>
      <w:bookmarkEnd w:id="2"/>
    </w:p>
    <w:p w:rsidR="005B204F" w:rsidRPr="00901B58" w:rsidRDefault="005274E9" w:rsidP="005274E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0"/>
          <w:u w:val="single"/>
        </w:rPr>
      </w:pPr>
      <w:r w:rsidRPr="00901B58">
        <w:rPr>
          <w:rFonts w:ascii="Times New Roman" w:hAnsi="Times New Roman"/>
          <w:b/>
          <w:color w:val="000000" w:themeColor="text1"/>
          <w:sz w:val="20"/>
          <w:u w:val="single"/>
        </w:rPr>
        <w:t>PROJETO BÁSICO</w:t>
      </w:r>
      <w:bookmarkEnd w:id="0"/>
    </w:p>
    <w:p w:rsidR="00D33AD1" w:rsidRPr="00901B58" w:rsidRDefault="00D33AD1" w:rsidP="005274E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0"/>
          <w:u w:val="single"/>
        </w:rPr>
      </w:pPr>
    </w:p>
    <w:p w:rsidR="005274E9" w:rsidRPr="00901B58" w:rsidRDefault="005274E9" w:rsidP="005274E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0"/>
          <w:u w:val="single"/>
        </w:rPr>
      </w:pPr>
    </w:p>
    <w:p w:rsidR="005274E9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3" w:name="_Toc273265003"/>
      <w:bookmarkStart w:id="4" w:name="_Toc273265227"/>
      <w:bookmarkStart w:id="5" w:name="_Toc273265365"/>
      <w:bookmarkStart w:id="6" w:name="_Toc273277744"/>
      <w:bookmarkStart w:id="7" w:name="_Toc183324523"/>
      <w:bookmarkStart w:id="8" w:name="_Toc183345811"/>
      <w:r w:rsidRPr="00901B58">
        <w:rPr>
          <w:rFonts w:ascii="Times New Roman" w:hAnsi="Times New Roman"/>
          <w:color w:val="000000" w:themeColor="text1"/>
          <w:sz w:val="20"/>
          <w:szCs w:val="20"/>
        </w:rPr>
        <w:t>PREÂMBULO</w:t>
      </w:r>
      <w:bookmarkEnd w:id="3"/>
      <w:bookmarkEnd w:id="4"/>
      <w:bookmarkEnd w:id="5"/>
      <w:bookmarkEnd w:id="6"/>
    </w:p>
    <w:p w:rsidR="00901B58" w:rsidRPr="00901B58" w:rsidRDefault="00901B58" w:rsidP="00901B58"/>
    <w:p w:rsidR="005274E9" w:rsidRPr="00901B58" w:rsidRDefault="005274E9" w:rsidP="005274E9">
      <w:pPr>
        <w:pStyle w:val="Texto"/>
        <w:keepNext/>
        <w:spacing w:before="0" w:after="0"/>
        <w:ind w:firstLine="708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="00F23FCB" w:rsidRPr="00901B58">
        <w:rPr>
          <w:sz w:val="20"/>
        </w:rPr>
        <w:fldChar w:fldCharType="begin"/>
      </w:r>
      <w:r w:rsidR="00F23FCB" w:rsidRPr="00901B58">
        <w:rPr>
          <w:sz w:val="20"/>
        </w:rPr>
        <w:instrText xml:space="preserve"> REF _Ref285306663 \r \h  \* MERGEFORMAT </w:instrText>
      </w:r>
      <w:r w:rsidR="00F23FCB" w:rsidRPr="00901B58">
        <w:rPr>
          <w:sz w:val="20"/>
        </w:rPr>
      </w:r>
      <w:r w:rsidR="00F23FCB" w:rsidRPr="00901B58">
        <w:rPr>
          <w:sz w:val="20"/>
        </w:rPr>
        <w:fldChar w:fldCharType="separate"/>
      </w:r>
      <w:r w:rsidR="00CB57BC" w:rsidRPr="00901B58">
        <w:rPr>
          <w:sz w:val="20"/>
        </w:rPr>
        <w:t>2</w:t>
      </w:r>
      <w:r w:rsidR="00F23FCB" w:rsidRPr="00901B58">
        <w:rPr>
          <w:sz w:val="20"/>
        </w:rPr>
        <w:fldChar w:fldCharType="end"/>
      </w:r>
      <w:r w:rsidRPr="00901B58">
        <w:rPr>
          <w:rFonts w:ascii="Times New Roman" w:hAnsi="Times New Roman"/>
          <w:color w:val="000000" w:themeColor="text1"/>
          <w:sz w:val="20"/>
        </w:rPr>
        <w:t xml:space="preserve"> deste documento, este órgão elaborou o presente Projeto Básico e Plano de Trabalho, nos termos do que preconiza a referida Lei Nacional e demais normas regentes.</w:t>
      </w: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9" w:name="_Toc273265004"/>
      <w:bookmarkStart w:id="10" w:name="_Toc273265228"/>
      <w:bookmarkStart w:id="11" w:name="_Toc273265366"/>
      <w:bookmarkStart w:id="12" w:name="_Toc273277745"/>
      <w:bookmarkStart w:id="13" w:name="_Ref285306663"/>
      <w:r w:rsidRPr="00901B58">
        <w:rPr>
          <w:rFonts w:ascii="Times New Roman" w:hAnsi="Times New Roman"/>
          <w:color w:val="000000" w:themeColor="text1"/>
          <w:sz w:val="20"/>
          <w:szCs w:val="20"/>
        </w:rPr>
        <w:t>OBJETO</w:t>
      </w:r>
      <w:bookmarkEnd w:id="1"/>
      <w:bookmarkEnd w:id="7"/>
      <w:bookmarkEnd w:id="8"/>
      <w:bookmarkEnd w:id="9"/>
      <w:bookmarkEnd w:id="10"/>
      <w:bookmarkEnd w:id="11"/>
      <w:bookmarkEnd w:id="12"/>
      <w:bookmarkEnd w:id="13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Este Projeto Básico tem por objeto especificar, para fins de execução indireta, </w:t>
      </w:r>
      <w:bookmarkStart w:id="14" w:name="Texto117"/>
      <w:r w:rsidR="00144E13" w:rsidRPr="00901B58">
        <w:rPr>
          <w:rFonts w:ascii="Times New Roman" w:hAnsi="Times New Roman"/>
          <w:color w:val="000000" w:themeColor="text1"/>
          <w:sz w:val="20"/>
        </w:rPr>
        <w:t>a</w:t>
      </w:r>
      <w:bookmarkEnd w:id="14"/>
      <w:r w:rsidR="00D3214F" w:rsidRPr="00901B58">
        <w:rPr>
          <w:rFonts w:ascii="Times New Roman" w:hAnsi="Times New Roman"/>
          <w:color w:val="000000" w:themeColor="text1"/>
          <w:sz w:val="20"/>
        </w:rPr>
        <w:t xml:space="preserve"> </w:t>
      </w:r>
      <w:r w:rsidR="00CB3AE2" w:rsidRPr="00901B58">
        <w:rPr>
          <w:rFonts w:ascii="Times New Roman" w:hAnsi="Times New Roman"/>
          <w:b/>
          <w:color w:val="000000" w:themeColor="text1"/>
          <w:sz w:val="20"/>
        </w:rPr>
        <w:t>CONTRATAÇÃO DE EMPRESA PARA</w:t>
      </w:r>
      <w:r w:rsidR="00CB3AE2" w:rsidRPr="00901B58">
        <w:rPr>
          <w:rFonts w:ascii="Times New Roman" w:hAnsi="Times New Roman"/>
          <w:color w:val="000000" w:themeColor="text1"/>
          <w:sz w:val="20"/>
        </w:rPr>
        <w:t xml:space="preserve"> </w:t>
      </w:r>
      <w:r w:rsidR="00BE2359" w:rsidRPr="00901B58">
        <w:rPr>
          <w:rFonts w:ascii="Times New Roman" w:hAnsi="Times New Roman"/>
          <w:b/>
          <w:color w:val="000000" w:themeColor="text1"/>
          <w:sz w:val="20"/>
        </w:rPr>
        <w:t>CONSTRUÇÃO DE 01 (UMA) PONTE NO BAIRRO DE JACONÉ, NO MUNICÍPIO DE SAQUAREMA/RJ</w:t>
      </w:r>
      <w:r w:rsidRPr="00901B58">
        <w:rPr>
          <w:rFonts w:ascii="Times New Roman" w:hAnsi="Times New Roman"/>
          <w:b/>
          <w:bCs/>
          <w:i/>
          <w:iCs/>
          <w:sz w:val="20"/>
        </w:rPr>
        <w:t>,</w:t>
      </w:r>
      <w:r w:rsidRPr="00901B58">
        <w:rPr>
          <w:rFonts w:ascii="Times New Roman" w:hAnsi="Times New Roman"/>
          <w:sz w:val="20"/>
        </w:rPr>
        <w:t xml:space="preserve"> com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 fornecimento de mão de obra, materiais e equipamentos.</w:t>
      </w:r>
    </w:p>
    <w:p w:rsidR="00E35986" w:rsidRPr="00901B58" w:rsidRDefault="00E35986" w:rsidP="00E35986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15" w:name="_Toc79806187"/>
      <w:bookmarkStart w:id="16" w:name="_Toc183324524"/>
      <w:bookmarkStart w:id="17" w:name="_Toc183345812"/>
      <w:bookmarkStart w:id="18" w:name="_Toc273265005"/>
      <w:bookmarkStart w:id="19" w:name="_Toc273265229"/>
      <w:bookmarkStart w:id="20" w:name="_Toc273265367"/>
      <w:bookmarkStart w:id="21" w:name="_Toc273277746"/>
      <w:r w:rsidRPr="00901B58">
        <w:rPr>
          <w:rFonts w:ascii="Times New Roman" w:hAnsi="Times New Roman"/>
          <w:color w:val="000000" w:themeColor="text1"/>
          <w:sz w:val="20"/>
          <w:szCs w:val="20"/>
        </w:rPr>
        <w:t>JUSTIFICATIVA DO PROJETO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E2359" w:rsidRPr="00901B58" w:rsidRDefault="00BE2359" w:rsidP="00BE2359">
      <w:pPr>
        <w:rPr>
          <w:sz w:val="20"/>
          <w:szCs w:val="20"/>
        </w:rPr>
      </w:pPr>
    </w:p>
    <w:p w:rsidR="00296B01" w:rsidRPr="00901B58" w:rsidRDefault="00BE2359" w:rsidP="004C27F0">
      <w:pPr>
        <w:spacing w:line="360" w:lineRule="auto"/>
        <w:jc w:val="both"/>
        <w:rPr>
          <w:sz w:val="20"/>
          <w:szCs w:val="20"/>
        </w:rPr>
      </w:pPr>
      <w:r w:rsidRPr="00901B58">
        <w:rPr>
          <w:sz w:val="20"/>
          <w:szCs w:val="20"/>
        </w:rPr>
        <w:tab/>
        <w:t xml:space="preserve">A orla de </w:t>
      </w:r>
      <w:proofErr w:type="spellStart"/>
      <w:r w:rsidRPr="00901B58">
        <w:rPr>
          <w:sz w:val="20"/>
          <w:szCs w:val="20"/>
        </w:rPr>
        <w:t>Jaconé</w:t>
      </w:r>
      <w:proofErr w:type="spellEnd"/>
      <w:r w:rsidRPr="00901B58">
        <w:rPr>
          <w:sz w:val="20"/>
          <w:szCs w:val="20"/>
        </w:rPr>
        <w:t xml:space="preserve"> e o restante do bairro é separado pelo canal que liga as Lagoas de </w:t>
      </w:r>
      <w:proofErr w:type="spellStart"/>
      <w:r w:rsidRPr="00901B58">
        <w:rPr>
          <w:sz w:val="20"/>
          <w:szCs w:val="20"/>
        </w:rPr>
        <w:t>Jaconé</w:t>
      </w:r>
      <w:proofErr w:type="spellEnd"/>
      <w:r w:rsidRPr="00901B58">
        <w:rPr>
          <w:sz w:val="20"/>
          <w:szCs w:val="20"/>
        </w:rPr>
        <w:t xml:space="preserve"> e de Saquarema e o único acesso para veículos à praia</w:t>
      </w:r>
      <w:r w:rsidR="00296B01" w:rsidRPr="00901B58">
        <w:rPr>
          <w:sz w:val="20"/>
          <w:szCs w:val="20"/>
        </w:rPr>
        <w:t xml:space="preserve"> é através da rua 96, o que causa grande fluxo concentrado no local, principalmente de veranistas.</w:t>
      </w:r>
    </w:p>
    <w:p w:rsidR="00296B01" w:rsidRPr="00901B58" w:rsidRDefault="00296B01" w:rsidP="004C27F0">
      <w:pPr>
        <w:spacing w:line="360" w:lineRule="auto"/>
        <w:jc w:val="both"/>
        <w:rPr>
          <w:sz w:val="20"/>
          <w:szCs w:val="20"/>
        </w:rPr>
      </w:pPr>
      <w:r w:rsidRPr="00901B58">
        <w:rPr>
          <w:sz w:val="20"/>
          <w:szCs w:val="20"/>
        </w:rPr>
        <w:tab/>
        <w:t xml:space="preserve">A proposta para construção de </w:t>
      </w:r>
      <w:proofErr w:type="gramStart"/>
      <w:r w:rsidRPr="00901B58">
        <w:rPr>
          <w:sz w:val="20"/>
          <w:szCs w:val="20"/>
        </w:rPr>
        <w:t>outro ponte</w:t>
      </w:r>
      <w:proofErr w:type="gramEnd"/>
      <w:r w:rsidRPr="00901B58">
        <w:rPr>
          <w:sz w:val="20"/>
          <w:szCs w:val="20"/>
        </w:rPr>
        <w:t xml:space="preserve"> tem objetivo de aliviar o congestionamento, inclusive permitindo que se faça operações de trânsito de maneira a disciplinar a entrada e saída da praia, que tem como objetivo elevar a qualidade de vida da população, sendo necessários então os serviços ora solicitados.</w:t>
      </w:r>
    </w:p>
    <w:p w:rsidR="00421945" w:rsidRPr="00901B58" w:rsidRDefault="00296B01" w:rsidP="004C27F0">
      <w:pPr>
        <w:spacing w:line="360" w:lineRule="auto"/>
        <w:jc w:val="both"/>
        <w:rPr>
          <w:sz w:val="20"/>
          <w:szCs w:val="20"/>
        </w:rPr>
      </w:pPr>
      <w:r w:rsidRPr="00901B58">
        <w:rPr>
          <w:sz w:val="20"/>
          <w:szCs w:val="20"/>
        </w:rPr>
        <w:tab/>
        <w:t>A nova ponte terá 23 metros no seu vão central com largura de pista de 7,20 metros e calçadas e de 1,50 metros em ambos os lados, com um total de 10,20 metros, entre os guarda-corpos.</w:t>
      </w:r>
    </w:p>
    <w:p w:rsidR="001814CE" w:rsidRPr="00901B58" w:rsidRDefault="001814CE" w:rsidP="00E35986">
      <w:pPr>
        <w:pStyle w:val="Texto"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036C08" w:rsidRPr="00901B58" w:rsidRDefault="00036C08" w:rsidP="00E35986">
      <w:pPr>
        <w:pStyle w:val="Texto"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numPr>
          <w:ilvl w:val="0"/>
          <w:numId w:val="1"/>
        </w:numPr>
        <w:tabs>
          <w:tab w:val="clear" w:pos="360"/>
        </w:tabs>
        <w:spacing w:line="360" w:lineRule="auto"/>
        <w:ind w:left="0" w:firstLine="0"/>
        <w:jc w:val="both"/>
        <w:rPr>
          <w:color w:val="000000" w:themeColor="text1"/>
          <w:sz w:val="20"/>
          <w:szCs w:val="20"/>
        </w:rPr>
      </w:pPr>
      <w:bookmarkStart w:id="22" w:name="_Toc79806188"/>
      <w:bookmarkStart w:id="23" w:name="_Toc183324525"/>
      <w:bookmarkStart w:id="24" w:name="_Toc183345813"/>
      <w:bookmarkStart w:id="25" w:name="_Toc273265006"/>
      <w:bookmarkStart w:id="26" w:name="_Toc273265230"/>
      <w:bookmarkStart w:id="27" w:name="_Toc273265368"/>
      <w:bookmarkStart w:id="28" w:name="_Toc273277747"/>
      <w:r w:rsidRPr="00901B58">
        <w:rPr>
          <w:b/>
          <w:color w:val="000000" w:themeColor="text1"/>
          <w:sz w:val="20"/>
          <w:szCs w:val="20"/>
        </w:rPr>
        <w:t>ESPECIFICAÇÕES DOS SERVIÇOS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5274E9" w:rsidRPr="00901B58" w:rsidRDefault="005274E9" w:rsidP="005274E9">
      <w:pPr>
        <w:spacing w:line="360" w:lineRule="auto"/>
        <w:ind w:firstLine="708"/>
        <w:jc w:val="both"/>
        <w:rPr>
          <w:color w:val="000000" w:themeColor="text1"/>
          <w:sz w:val="20"/>
          <w:szCs w:val="20"/>
        </w:rPr>
      </w:pPr>
      <w:r w:rsidRPr="00901B58">
        <w:rPr>
          <w:color w:val="000000" w:themeColor="text1"/>
          <w:sz w:val="20"/>
          <w:szCs w:val="20"/>
        </w:rPr>
        <w:t>Os serviços a serem realizados são os constantes da planilha orçamentária, em anexo, sendo os</w:t>
      </w:r>
      <w:r w:rsidRPr="00901B58">
        <w:rPr>
          <w:sz w:val="20"/>
          <w:szCs w:val="20"/>
        </w:rPr>
        <w:t xml:space="preserve"> quantitativos da aludida planilha de manutenção preventiva estimada, devendo</w:t>
      </w:r>
      <w:r w:rsidRPr="00901B58">
        <w:rPr>
          <w:color w:val="000000" w:themeColor="text1"/>
          <w:sz w:val="20"/>
          <w:szCs w:val="20"/>
        </w:rPr>
        <w:t xml:space="preserve"> mensalmente a Contratada apresentar o plano diretor de obras, com as planilhas orçamentárias no mesmo padrão e parâmetros</w:t>
      </w:r>
      <w:r w:rsidR="00504E0E" w:rsidRPr="00901B58">
        <w:rPr>
          <w:color w:val="000000" w:themeColor="text1"/>
          <w:sz w:val="20"/>
          <w:szCs w:val="20"/>
        </w:rPr>
        <w:t>.</w:t>
      </w:r>
      <w:r w:rsidR="00D10F66" w:rsidRPr="00901B58">
        <w:rPr>
          <w:color w:val="000000" w:themeColor="text1"/>
          <w:sz w:val="20"/>
          <w:szCs w:val="20"/>
        </w:rPr>
        <w:t xml:space="preserve"> </w:t>
      </w:r>
    </w:p>
    <w:p w:rsidR="005274E9" w:rsidRPr="00901B58" w:rsidRDefault="00421945" w:rsidP="005274E9">
      <w:pPr>
        <w:spacing w:line="360" w:lineRule="auto"/>
        <w:jc w:val="both"/>
        <w:rPr>
          <w:sz w:val="20"/>
          <w:szCs w:val="20"/>
        </w:rPr>
      </w:pPr>
      <w:r w:rsidRPr="00901B58">
        <w:rPr>
          <w:color w:val="000000" w:themeColor="text1"/>
          <w:sz w:val="20"/>
          <w:szCs w:val="20"/>
        </w:rPr>
        <w:tab/>
      </w:r>
      <w:r w:rsidR="005274E9" w:rsidRPr="00901B58">
        <w:rPr>
          <w:sz w:val="20"/>
          <w:szCs w:val="20"/>
        </w:rPr>
        <w:t>Para cada serviço realizado no período de medição devidamente aprovado pela fiscalização que em conjunto com os serviços preventivos e emergenciais comporão a planilha de medição, sendo de responsabilidade da Contratada a elaboração dos projetos</w:t>
      </w:r>
      <w:r w:rsidR="00296B01" w:rsidRPr="00901B58">
        <w:rPr>
          <w:sz w:val="20"/>
          <w:szCs w:val="20"/>
        </w:rPr>
        <w:t xml:space="preserve"> </w:t>
      </w:r>
      <w:r w:rsidR="005274E9" w:rsidRPr="00901B58">
        <w:rPr>
          <w:sz w:val="20"/>
          <w:szCs w:val="20"/>
        </w:rPr>
        <w:t>e mapas indicativos dos locais de execução destes serviços.</w:t>
      </w:r>
    </w:p>
    <w:p w:rsidR="005274E9" w:rsidRPr="00901B58" w:rsidRDefault="005274E9" w:rsidP="005274E9">
      <w:pPr>
        <w:spacing w:line="360" w:lineRule="auto"/>
        <w:jc w:val="both"/>
        <w:rPr>
          <w:color w:val="000000" w:themeColor="text1"/>
          <w:sz w:val="20"/>
          <w:szCs w:val="20"/>
        </w:rPr>
      </w:pPr>
      <w:r w:rsidRPr="00901B58">
        <w:rPr>
          <w:color w:val="000000" w:themeColor="text1"/>
          <w:sz w:val="20"/>
          <w:szCs w:val="20"/>
        </w:rPr>
        <w:lastRenderedPageBreak/>
        <w:tab/>
        <w:t>Os equipamentos e materiais a serem utilizados na execução dos serviços descritos nos itens anteriores serão aqueles previstos na planilha orçamentária em anexo.</w:t>
      </w:r>
    </w:p>
    <w:p w:rsidR="006A0E80" w:rsidRPr="00901B58" w:rsidRDefault="005274E9" w:rsidP="005274E9">
      <w:pPr>
        <w:spacing w:line="360" w:lineRule="auto"/>
        <w:ind w:firstLine="708"/>
        <w:jc w:val="both"/>
        <w:rPr>
          <w:color w:val="000000" w:themeColor="text1"/>
          <w:sz w:val="20"/>
          <w:szCs w:val="20"/>
        </w:rPr>
      </w:pPr>
      <w:r w:rsidRPr="00901B58">
        <w:rPr>
          <w:color w:val="000000" w:themeColor="text1"/>
          <w:sz w:val="20"/>
          <w:szCs w:val="20"/>
        </w:rPr>
        <w:t>O presente serviço deverá ser contratado e avaliado em suas etapas e os quantitativos apurados deverão compor os serviços realmente realizados e constarão da planilha de medição e das ordens de serviços.</w:t>
      </w:r>
      <w:r w:rsidRPr="00901B58">
        <w:rPr>
          <w:color w:val="000000" w:themeColor="text1"/>
          <w:sz w:val="20"/>
          <w:szCs w:val="20"/>
        </w:rPr>
        <w:tab/>
      </w:r>
    </w:p>
    <w:p w:rsidR="005274E9" w:rsidRPr="00901B58" w:rsidRDefault="005274E9" w:rsidP="00E35986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kern w:val="32"/>
          <w:sz w:val="20"/>
          <w:szCs w:val="20"/>
          <w:lang w:eastAsia="pt-BR"/>
        </w:rPr>
      </w:pPr>
      <w:bookmarkStart w:id="29" w:name="_Toc79806195"/>
      <w:bookmarkStart w:id="30" w:name="_Toc183324526"/>
      <w:bookmarkStart w:id="31" w:name="_Toc183345814"/>
      <w:bookmarkStart w:id="32" w:name="_Toc273265007"/>
      <w:bookmarkStart w:id="33" w:name="_Toc273265231"/>
      <w:bookmarkStart w:id="34" w:name="_Toc273265369"/>
      <w:bookmarkStart w:id="35" w:name="_Toc273277748"/>
      <w:r w:rsidRPr="00901B58">
        <w:rPr>
          <w:rFonts w:ascii="Times New Roman" w:eastAsia="Times New Roman" w:hAnsi="Times New Roman"/>
          <w:b/>
          <w:bCs/>
          <w:color w:val="000000" w:themeColor="text1"/>
          <w:kern w:val="32"/>
          <w:sz w:val="20"/>
          <w:szCs w:val="20"/>
          <w:lang w:eastAsia="pt-BR"/>
        </w:rPr>
        <w:t>DO REGIME DE EXECUÇÃO CONTRATUAL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5274E9" w:rsidRPr="00901B58" w:rsidRDefault="005274E9" w:rsidP="00E35986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De modo a atender ao que dispõe o art. 40, </w:t>
      </w:r>
      <w:r w:rsidRPr="00901B58">
        <w:rPr>
          <w:rFonts w:ascii="Times New Roman" w:hAnsi="Times New Roman"/>
          <w:i/>
          <w:color w:val="000000" w:themeColor="text1"/>
          <w:sz w:val="20"/>
        </w:rPr>
        <w:t>caput</w:t>
      </w:r>
      <w:r w:rsidRPr="00901B58">
        <w:rPr>
          <w:rFonts w:ascii="Times New Roman" w:hAnsi="Times New Roman"/>
          <w:color w:val="000000" w:themeColor="text1"/>
          <w:sz w:val="20"/>
        </w:rPr>
        <w:t>, combinado com a alínea “e”, inciso IX, art. 6º da Lei Nacional nº 8.666/93, fica estabelecido que o Contrato que decorrer deste Projeto Básico deverá observar o Regime de Execução de acordo com o Cronograma</w:t>
      </w:r>
      <w:r w:rsidR="00E861C2" w:rsidRPr="00901B58">
        <w:rPr>
          <w:rFonts w:ascii="Times New Roman" w:hAnsi="Times New Roman"/>
          <w:color w:val="000000" w:themeColor="text1"/>
          <w:sz w:val="20"/>
        </w:rPr>
        <w:t xml:space="preserve"> Fí</w:t>
      </w:r>
      <w:r w:rsidRPr="00901B58">
        <w:rPr>
          <w:rFonts w:ascii="Times New Roman" w:hAnsi="Times New Roman"/>
          <w:color w:val="000000" w:themeColor="text1"/>
          <w:sz w:val="20"/>
        </w:rPr>
        <w:t>sico-Financeiro prevista para desembolso.</w:t>
      </w:r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36" w:name="_Toc79806196"/>
      <w:bookmarkStart w:id="37" w:name="_Toc183324527"/>
      <w:bookmarkStart w:id="38" w:name="_Toc183345815"/>
      <w:bookmarkStart w:id="39" w:name="_Toc273265008"/>
      <w:bookmarkStart w:id="40" w:name="_Toc273265232"/>
      <w:bookmarkStart w:id="41" w:name="_Toc273265370"/>
      <w:bookmarkStart w:id="42" w:name="_Toc273277749"/>
      <w:r w:rsidRPr="00901B58">
        <w:rPr>
          <w:rFonts w:ascii="Times New Roman" w:hAnsi="Times New Roman"/>
          <w:color w:val="000000" w:themeColor="text1"/>
          <w:sz w:val="20"/>
          <w:szCs w:val="20"/>
        </w:rPr>
        <w:t>NORMAS DE FISCALIZAÇÃO DA EXECUÇÃO CONTRATUAL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bookmarkStart w:id="43" w:name="_Toc79806197"/>
      <w:bookmarkStart w:id="44" w:name="_Toc183324528"/>
      <w:bookmarkStart w:id="45" w:name="_Toc183345816"/>
      <w:bookmarkStart w:id="46" w:name="_Toc273265009"/>
      <w:bookmarkStart w:id="47" w:name="_Toc273265233"/>
      <w:bookmarkStart w:id="48" w:name="_Toc273265371"/>
      <w:bookmarkStart w:id="49" w:name="_Toc273277750"/>
      <w:r w:rsidRPr="00901B58">
        <w:rPr>
          <w:rFonts w:ascii="Times New Roman" w:hAnsi="Times New Roman"/>
          <w:color w:val="000000" w:themeColor="text1"/>
          <w:sz w:val="20"/>
        </w:rPr>
        <w:t xml:space="preserve">De modo a atender ao que dispõe a alínea “e”, inciso IX, art. 6º da Lei Nacional </w:t>
      </w: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n.º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8.666/93, a fiscalização da execução do contrato que decorrer deste Projeto Básico deverá ser feita por </w:t>
      </w:r>
      <w:r w:rsidR="00036C08" w:rsidRPr="00901B58">
        <w:rPr>
          <w:rFonts w:ascii="Times New Roman" w:hAnsi="Times New Roman"/>
          <w:b/>
          <w:color w:val="000000" w:themeColor="text1"/>
          <w:sz w:val="20"/>
        </w:rPr>
        <w:t>pelo menos dois servidores</w:t>
      </w:r>
      <w:r w:rsidRPr="00901B58">
        <w:rPr>
          <w:rFonts w:ascii="Times New Roman" w:hAnsi="Times New Roman"/>
          <w:color w:val="000000" w:themeColor="text1"/>
          <w:sz w:val="20"/>
        </w:rPr>
        <w:t>, designado pelo</w:t>
      </w:r>
      <w:r w:rsidR="00D10F66" w:rsidRPr="00901B58">
        <w:rPr>
          <w:rFonts w:ascii="Times New Roman" w:hAnsi="Times New Roman"/>
          <w:color w:val="000000" w:themeColor="text1"/>
          <w:sz w:val="20"/>
        </w:rPr>
        <w:t xml:space="preserve"> </w:t>
      </w:r>
      <w:proofErr w:type="spellStart"/>
      <w:r w:rsidRPr="00901B58">
        <w:rPr>
          <w:rFonts w:ascii="Times New Roman" w:hAnsi="Times New Roman"/>
          <w:b/>
          <w:color w:val="000000" w:themeColor="text1"/>
          <w:sz w:val="20"/>
        </w:rPr>
        <w:t>Sr.</w:t>
      </w:r>
      <w:r w:rsidR="0007123D" w:rsidRPr="00901B58">
        <w:rPr>
          <w:rFonts w:ascii="Times New Roman" w:hAnsi="Times New Roman"/>
          <w:b/>
          <w:color w:val="000000" w:themeColor="text1"/>
          <w:sz w:val="20"/>
        </w:rPr>
        <w:t>Secretário</w:t>
      </w:r>
      <w:proofErr w:type="spellEnd"/>
      <w:r w:rsidR="0007123D" w:rsidRPr="00901B58">
        <w:rPr>
          <w:rFonts w:ascii="Times New Roman" w:hAnsi="Times New Roman"/>
          <w:b/>
          <w:color w:val="000000" w:themeColor="text1"/>
          <w:sz w:val="20"/>
        </w:rPr>
        <w:t xml:space="preserve"> de Obras</w:t>
      </w:r>
      <w:r w:rsidRPr="00901B58">
        <w:rPr>
          <w:rFonts w:ascii="Times New Roman" w:hAnsi="Times New Roman"/>
          <w:color w:val="000000" w:themeColor="text1"/>
          <w:sz w:val="20"/>
        </w:rPr>
        <w:t>, ao qual competirá:</w:t>
      </w:r>
    </w:p>
    <w:p w:rsidR="005274E9" w:rsidRPr="00901B58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Fazer cumprir </w:t>
      </w: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as especificação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e demais condições estabelecidas neste Projeto Básico, no edital e no contrato que vier a ser celebrado;</w:t>
      </w:r>
    </w:p>
    <w:p w:rsidR="005274E9" w:rsidRPr="00901B58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Notificar a contratada acerca da prática de infrações que ensejem a aplicação das penas previstas nas sanções administrativas;</w:t>
      </w:r>
    </w:p>
    <w:p w:rsidR="005274E9" w:rsidRPr="00901B58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Suspender a execução contratual quando houver motivo que justifique a providência e, conforme o caso, determinar a correção do serviço considerado inadequado;</w:t>
      </w:r>
    </w:p>
    <w:p w:rsidR="005274E9" w:rsidRPr="00901B58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Exigir a substituição de qualquer empregado da contratada, </w:t>
      </w: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cuja atuação, permanência ou comportamento seja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julgado prejudicial, inconveniente ou insatisfatório à disciplina ou ao interesse público, sem que essa decisão acarrete qualquer ônus ao município.</w:t>
      </w:r>
    </w:p>
    <w:p w:rsidR="005274E9" w:rsidRPr="00901B58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5274E9" w:rsidRPr="00901B58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No que exceder à sua competência, comunicar, formalmente, o fato à Autoridade Superior, em tempo hábil, para adoção das medidas cabíveis.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A Contratada deverá, contratualmente, ser obrigada a se submeter a todas as medidas, processos e procedimentos adotados pela Fiscalização.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</w:t>
      </w:r>
      <w:r w:rsidRPr="00901B58">
        <w:rPr>
          <w:rFonts w:ascii="Times New Roman" w:hAnsi="Times New Roman"/>
          <w:color w:val="000000" w:themeColor="text1"/>
          <w:sz w:val="20"/>
        </w:rPr>
        <w:lastRenderedPageBreak/>
        <w:t>em especial as vinculadas à qualidade dos serviços, que deverão obedecer a todas as normas técnicas pertinentes e, em especial, àquelas expedidas pela Associação Brasileira de Normas Técnicas – ABNT.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6A0E80" w:rsidRPr="00901B58" w:rsidRDefault="005274E9" w:rsidP="006A0E80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A instituição e a atuação da fiscalização do Município não excluem ou atenuam a responsabilidade da Contratada nem a exime de manter fiscalização própria.</w:t>
      </w:r>
    </w:p>
    <w:p w:rsidR="001814CE" w:rsidRPr="00901B58" w:rsidRDefault="001814CE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901B58">
        <w:rPr>
          <w:rFonts w:ascii="Times New Roman" w:hAnsi="Times New Roman"/>
          <w:color w:val="000000" w:themeColor="text1"/>
          <w:sz w:val="20"/>
          <w:szCs w:val="20"/>
        </w:rPr>
        <w:t>NORMAS TÉCNICAS DE SAÚDE E SEGURANÇA DO TRABALHO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Fornecer e usar, obrigatoriamente, Equipamento de Proteção Individual (E.P.I.), exigidos conforme a natureza da tarefa (capacete, óculos, luvas, etc.);</w:t>
      </w:r>
    </w:p>
    <w:p w:rsidR="00B50298" w:rsidRPr="00901B58" w:rsidRDefault="005274E9" w:rsidP="005274E9">
      <w:pPr>
        <w:pStyle w:val="Texto"/>
        <w:keepNext/>
        <w:numPr>
          <w:ilvl w:val="2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</w:t>
      </w:r>
      <w:r w:rsidR="00D16F32" w:rsidRPr="00901B58">
        <w:rPr>
          <w:rFonts w:ascii="Times New Roman" w:hAnsi="Times New Roman"/>
          <w:color w:val="000000" w:themeColor="text1"/>
          <w:sz w:val="20"/>
        </w:rPr>
        <w:t>,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 mantendo, inclusive, o conjunto mínimo para cada profissional.</w:t>
      </w:r>
    </w:p>
    <w:p w:rsidR="00B50298" w:rsidRPr="00901B58" w:rsidRDefault="00B50298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50" w:name="_Toc79806204"/>
      <w:bookmarkStart w:id="51" w:name="_Toc183324535"/>
      <w:bookmarkStart w:id="52" w:name="_Toc183345823"/>
      <w:bookmarkStart w:id="53" w:name="_Toc273265016"/>
      <w:bookmarkStart w:id="54" w:name="_Toc273265240"/>
      <w:bookmarkStart w:id="55" w:name="_Toc273265378"/>
      <w:bookmarkStart w:id="56" w:name="_Toc273277757"/>
      <w:r w:rsidRPr="00901B58">
        <w:rPr>
          <w:rFonts w:ascii="Times New Roman" w:hAnsi="Times New Roman"/>
          <w:color w:val="000000" w:themeColor="text1"/>
          <w:sz w:val="20"/>
          <w:szCs w:val="20"/>
        </w:rPr>
        <w:t>INSCRIÇÃO NA ENTIDADE PROFISSIONAL COMPETENTE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De modo a atender ao que dispõe o inciso I, art. 30 </w:t>
      </w:r>
      <w:r w:rsidR="00A74658" w:rsidRPr="00901B58">
        <w:rPr>
          <w:rFonts w:ascii="Times New Roman" w:hAnsi="Times New Roman"/>
          <w:color w:val="000000" w:themeColor="text1"/>
          <w:sz w:val="20"/>
        </w:rPr>
        <w:t xml:space="preserve">da Lei </w:t>
      </w:r>
      <w:proofErr w:type="gramStart"/>
      <w:r w:rsidR="00A74658" w:rsidRPr="00901B58">
        <w:rPr>
          <w:rFonts w:ascii="Times New Roman" w:hAnsi="Times New Roman"/>
          <w:color w:val="000000" w:themeColor="text1"/>
          <w:sz w:val="20"/>
        </w:rPr>
        <w:t>n.º</w:t>
      </w:r>
      <w:proofErr w:type="gramEnd"/>
      <w:r w:rsidR="00A74658" w:rsidRPr="00901B58">
        <w:rPr>
          <w:rFonts w:ascii="Times New Roman" w:hAnsi="Times New Roman"/>
          <w:color w:val="000000" w:themeColor="text1"/>
          <w:sz w:val="20"/>
        </w:rPr>
        <w:t xml:space="preserve"> 8.666/93, deverá se a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presentar registro, inscrição no Cadastro Nacional de Pessoa Jurídica – CNPJ, sendo as atividades pertinentes e compatíveis em características, </w:t>
      </w:r>
      <w:r w:rsidRPr="00901B58">
        <w:rPr>
          <w:rFonts w:ascii="Times New Roman" w:hAnsi="Times New Roman"/>
          <w:color w:val="000000" w:themeColor="text1"/>
          <w:sz w:val="20"/>
        </w:rPr>
        <w:lastRenderedPageBreak/>
        <w:t>quantidades e prazos com o objeto da licitação, com indicações das instalações e do aparelhamento e pessoal técnico qualificado que se responsabilizara pelos trabalhos para realização do objeto da licitação.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   A Certidão deverá estar atualizada quando da contratação.</w:t>
      </w:r>
    </w:p>
    <w:p w:rsidR="00A74658" w:rsidRPr="00901B58" w:rsidRDefault="00A74658" w:rsidP="00A74658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57" w:name="_Hlt521490895"/>
      <w:bookmarkStart w:id="58" w:name="_Hlt521490646"/>
      <w:bookmarkStart w:id="59" w:name="_Toc2913398"/>
      <w:bookmarkStart w:id="60" w:name="_Toc2919521"/>
      <w:bookmarkStart w:id="61" w:name="_Toc79806206"/>
      <w:bookmarkStart w:id="62" w:name="_Toc183324537"/>
      <w:bookmarkStart w:id="63" w:name="_Toc183345825"/>
      <w:bookmarkStart w:id="64" w:name="_Toc273265018"/>
      <w:bookmarkStart w:id="65" w:name="_Toc273265242"/>
      <w:bookmarkStart w:id="66" w:name="_Toc273265380"/>
      <w:bookmarkStart w:id="67" w:name="_Toc273277759"/>
      <w:bookmarkEnd w:id="57"/>
      <w:bookmarkEnd w:id="58"/>
      <w:r w:rsidRPr="00901B58">
        <w:rPr>
          <w:rFonts w:ascii="Times New Roman" w:hAnsi="Times New Roman"/>
          <w:color w:val="000000" w:themeColor="text1"/>
          <w:sz w:val="20"/>
          <w:szCs w:val="20"/>
        </w:rPr>
        <w:t xml:space="preserve">DO PRAZO DE </w:t>
      </w:r>
      <w:bookmarkStart w:id="68" w:name="Texto118"/>
      <w:r w:rsidRPr="00901B58">
        <w:rPr>
          <w:rFonts w:ascii="Times New Roman" w:hAnsi="Times New Roman"/>
          <w:color w:val="000000" w:themeColor="text1"/>
          <w:sz w:val="20"/>
          <w:szCs w:val="20"/>
        </w:rPr>
        <w:t>EXECUÇÃO</w:t>
      </w:r>
      <w:bookmarkEnd w:id="68"/>
      <w:r w:rsidRPr="00901B58">
        <w:rPr>
          <w:rFonts w:ascii="Times New Roman" w:hAnsi="Times New Roman"/>
          <w:color w:val="000000" w:themeColor="text1"/>
          <w:sz w:val="20"/>
          <w:szCs w:val="20"/>
        </w:rPr>
        <w:t xml:space="preserve"> DO CONTRATO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D065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sz w:val="20"/>
        </w:rPr>
      </w:pPr>
      <w:bookmarkStart w:id="69" w:name="_Hlt25643856"/>
      <w:bookmarkStart w:id="70" w:name="_Ref77356112"/>
      <w:bookmarkStart w:id="71" w:name="_Toc525394426"/>
      <w:bookmarkStart w:id="72" w:name="_Toc525394606"/>
      <w:bookmarkStart w:id="73" w:name="_Toc525394784"/>
      <w:bookmarkStart w:id="74" w:name="_Toc525395563"/>
      <w:bookmarkStart w:id="75" w:name="_Toc525529897"/>
      <w:bookmarkStart w:id="76" w:name="_Toc2913399"/>
      <w:bookmarkStart w:id="77" w:name="_Toc2919522"/>
      <w:bookmarkEnd w:id="69"/>
      <w:r w:rsidRPr="00901B58">
        <w:rPr>
          <w:rFonts w:ascii="Times New Roman" w:hAnsi="Times New Roman"/>
          <w:sz w:val="20"/>
        </w:rPr>
        <w:t xml:space="preserve">O prazo de </w:t>
      </w:r>
      <w:bookmarkStart w:id="78" w:name="Texto119"/>
      <w:r w:rsidRPr="00901B58">
        <w:rPr>
          <w:rFonts w:ascii="Times New Roman" w:hAnsi="Times New Roman"/>
          <w:sz w:val="20"/>
        </w:rPr>
        <w:t>execução</w:t>
      </w:r>
      <w:bookmarkEnd w:id="78"/>
      <w:r w:rsidRPr="00901B58">
        <w:rPr>
          <w:rFonts w:ascii="Times New Roman" w:hAnsi="Times New Roman"/>
          <w:sz w:val="20"/>
        </w:rPr>
        <w:t xml:space="preserve"> do contrato que vier a ser celebrado para a execução do objeto deste Proj</w:t>
      </w:r>
      <w:r w:rsidR="00D10F66" w:rsidRPr="00901B58">
        <w:rPr>
          <w:rFonts w:ascii="Times New Roman" w:hAnsi="Times New Roman"/>
          <w:sz w:val="20"/>
        </w:rPr>
        <w:t xml:space="preserve">eto Básico </w:t>
      </w:r>
      <w:bookmarkStart w:id="79" w:name="_Ref535459189"/>
      <w:bookmarkStart w:id="80" w:name="_Ref77356179"/>
      <w:bookmarkEnd w:id="70"/>
      <w:r w:rsidR="00D10F66" w:rsidRPr="00901B58">
        <w:rPr>
          <w:rFonts w:ascii="Times New Roman" w:hAnsi="Times New Roman"/>
          <w:sz w:val="20"/>
        </w:rPr>
        <w:t>será conforme cronograma físico-financeiro anexo aos autos.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 prazo a que se refere o subitem anterior começará a fluir no 1º (primeiro) dia após o recebimento, pela contratada, da autorização formal para o início da execução contratual, a ser emitida pelo Fiscal do Contrato</w:t>
      </w:r>
      <w:r w:rsidRPr="00901B58">
        <w:rPr>
          <w:rFonts w:ascii="Times New Roman" w:hAnsi="Times New Roman"/>
          <w:b/>
          <w:color w:val="000000" w:themeColor="text1"/>
          <w:sz w:val="20"/>
        </w:rPr>
        <w:t xml:space="preserve">, </w:t>
      </w:r>
      <w:r w:rsidRPr="00901B58">
        <w:rPr>
          <w:rFonts w:ascii="Times New Roman" w:hAnsi="Times New Roman"/>
          <w:color w:val="000000" w:themeColor="text1"/>
          <w:sz w:val="20"/>
        </w:rPr>
        <w:t>em até 5 (cinco) dias a contar da assinatura do Contrato.</w:t>
      </w:r>
      <w:bookmarkEnd w:id="79"/>
      <w:bookmarkEnd w:id="80"/>
    </w:p>
    <w:p w:rsidR="00B50298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</w:p>
    <w:p w:rsidR="00D10F66" w:rsidRPr="00901B58" w:rsidRDefault="00D10F66" w:rsidP="00D10F66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B50298" w:rsidRPr="00901B58" w:rsidRDefault="00B50298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A74658" w:rsidRPr="00901B58" w:rsidRDefault="005274E9" w:rsidP="00A74658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sz w:val="20"/>
          <w:szCs w:val="20"/>
        </w:rPr>
      </w:pPr>
      <w:bookmarkStart w:id="81" w:name="_Toc79806207"/>
      <w:bookmarkStart w:id="82" w:name="_Toc183324538"/>
      <w:bookmarkStart w:id="83" w:name="_Toc183345826"/>
      <w:bookmarkStart w:id="84" w:name="_Toc273265019"/>
      <w:bookmarkStart w:id="85" w:name="_Toc273265243"/>
      <w:bookmarkStart w:id="86" w:name="_Toc273265381"/>
      <w:bookmarkStart w:id="87" w:name="_Toc273277760"/>
      <w:r w:rsidRPr="00901B58">
        <w:rPr>
          <w:rFonts w:ascii="Times New Roman" w:hAnsi="Times New Roman"/>
          <w:color w:val="000000" w:themeColor="text1"/>
          <w:sz w:val="20"/>
          <w:szCs w:val="20"/>
        </w:rPr>
        <w:t>ORÇAMENTO ESTIMADO</w:t>
      </w:r>
      <w:bookmarkEnd w:id="81"/>
      <w:bookmarkEnd w:id="82"/>
      <w:bookmarkEnd w:id="83"/>
      <w:bookmarkEnd w:id="84"/>
      <w:bookmarkEnd w:id="85"/>
      <w:bookmarkEnd w:id="86"/>
      <w:bookmarkEnd w:id="87"/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  <w:bookmarkStart w:id="88" w:name="_Ref524706586"/>
      <w:bookmarkStart w:id="89" w:name="_Toc525394427"/>
      <w:bookmarkStart w:id="90" w:name="_Toc525394607"/>
      <w:bookmarkStart w:id="91" w:name="_Toc525394785"/>
      <w:bookmarkStart w:id="92" w:name="_Toc525395564"/>
      <w:bookmarkStart w:id="93" w:name="_Toc525529898"/>
      <w:bookmarkStart w:id="94" w:name="_Toc2913400"/>
      <w:bookmarkStart w:id="95" w:name="_Toc2919523"/>
      <w:bookmarkStart w:id="96" w:name="_Ref22235135"/>
      <w:bookmarkEnd w:id="71"/>
      <w:bookmarkEnd w:id="72"/>
      <w:bookmarkEnd w:id="73"/>
      <w:bookmarkEnd w:id="74"/>
      <w:bookmarkEnd w:id="75"/>
      <w:bookmarkEnd w:id="76"/>
      <w:bookmarkEnd w:id="77"/>
      <w:r w:rsidRPr="00901B58">
        <w:rPr>
          <w:rFonts w:ascii="Times New Roman" w:hAnsi="Times New Roman"/>
          <w:color w:val="000000" w:themeColor="text1"/>
          <w:sz w:val="20"/>
        </w:rPr>
        <w:t>Os preços estimados para os serviços objeto deste Projeto Básico foram tomados por base na</w:t>
      </w:r>
      <w:r w:rsidR="00D10F66" w:rsidRPr="00901B58">
        <w:rPr>
          <w:rFonts w:ascii="Times New Roman" w:hAnsi="Times New Roman"/>
          <w:color w:val="000000" w:themeColor="text1"/>
          <w:sz w:val="20"/>
        </w:rPr>
        <w:t xml:space="preserve"> tabela oficial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 </w:t>
      </w:r>
      <w:proofErr w:type="spellStart"/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EMOP,são</w:t>
      </w:r>
      <w:proofErr w:type="spellEnd"/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os seguintes:</w:t>
      </w:r>
    </w:p>
    <w:p w:rsidR="007A62D3" w:rsidRPr="00901B58" w:rsidRDefault="007A62D3" w:rsidP="007A62D3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Conforme Planilha Orçamentária, anexo deste Projeto Básico;</w:t>
      </w:r>
    </w:p>
    <w:p w:rsidR="003F5965" w:rsidRPr="00901B58" w:rsidRDefault="003F5965" w:rsidP="003F5965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bookmarkStart w:id="97" w:name="_Ref78516743"/>
      <w:r w:rsidRPr="00901B58">
        <w:rPr>
          <w:rFonts w:ascii="Times New Roman" w:hAnsi="Times New Roman"/>
          <w:color w:val="000000" w:themeColor="text1"/>
          <w:sz w:val="20"/>
        </w:rPr>
        <w:t>Cronograma físico-financeiro de desembolso</w:t>
      </w:r>
      <w:bookmarkEnd w:id="97"/>
      <w:r w:rsidRPr="00901B58">
        <w:rPr>
          <w:rFonts w:ascii="Times New Roman" w:hAnsi="Times New Roman"/>
          <w:color w:val="000000" w:themeColor="text1"/>
          <w:sz w:val="20"/>
        </w:rPr>
        <w:t>, anexo deste Projeto Básico.</w:t>
      </w:r>
    </w:p>
    <w:p w:rsidR="007466D8" w:rsidRPr="00901B58" w:rsidRDefault="007466D8" w:rsidP="007466D8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98" w:name="_Toc79806213"/>
      <w:bookmarkStart w:id="99" w:name="_Toc183324544"/>
      <w:bookmarkStart w:id="100" w:name="_Toc183345832"/>
      <w:bookmarkStart w:id="101" w:name="_Toc273265025"/>
      <w:bookmarkStart w:id="102" w:name="_Toc273265249"/>
      <w:bookmarkStart w:id="103" w:name="_Toc273265387"/>
      <w:bookmarkStart w:id="104" w:name="_Toc273277766"/>
      <w:r w:rsidRPr="00901B58">
        <w:rPr>
          <w:rFonts w:ascii="Times New Roman" w:hAnsi="Times New Roman"/>
          <w:color w:val="000000" w:themeColor="text1"/>
          <w:sz w:val="20"/>
          <w:szCs w:val="20"/>
        </w:rPr>
        <w:t>PERIODICIDADE DAS MEDIÇÕES</w:t>
      </w:r>
      <w:bookmarkEnd w:id="98"/>
      <w:bookmarkEnd w:id="99"/>
      <w:bookmarkEnd w:id="100"/>
      <w:bookmarkEnd w:id="101"/>
      <w:bookmarkEnd w:id="102"/>
      <w:bookmarkEnd w:id="103"/>
      <w:bookmarkEnd w:id="104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Os serviços executados deverão ser medidos pela Contratada e apresenta</w:t>
      </w:r>
      <w:r w:rsidR="00D10F66" w:rsidRPr="00901B58">
        <w:rPr>
          <w:rFonts w:ascii="Times New Roman" w:hAnsi="Times New Roman"/>
          <w:color w:val="000000" w:themeColor="text1"/>
          <w:sz w:val="20"/>
        </w:rPr>
        <w:t xml:space="preserve">dos em boletim de medição a SECRETARIA MUNICIPAL DE OBRAS </w:t>
      </w:r>
      <w:r w:rsidRPr="00901B58">
        <w:rPr>
          <w:rFonts w:ascii="Times New Roman" w:hAnsi="Times New Roman"/>
          <w:color w:val="000000" w:themeColor="text1"/>
          <w:sz w:val="20"/>
        </w:rPr>
        <w:t>por ocasião da realização das cobranças.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As medições deverão ser efetuadas considerando os serviços realizados do dia da ordem de início do mês anterior até o mesmo dia do mês se</w:t>
      </w:r>
      <w:r w:rsidR="003D6DBB" w:rsidRPr="00901B58">
        <w:rPr>
          <w:rFonts w:ascii="Times New Roman" w:hAnsi="Times New Roman"/>
          <w:color w:val="000000" w:themeColor="text1"/>
          <w:sz w:val="20"/>
        </w:rPr>
        <w:t>guinte e serem entregues a SEMOB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 até o 5º (quinto) dia útil de cada mês após o dia supracitado.</w:t>
      </w:r>
    </w:p>
    <w:p w:rsidR="00A74658" w:rsidRPr="00901B58" w:rsidRDefault="00A74658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105" w:name="_Hlt78208781"/>
      <w:bookmarkStart w:id="106" w:name="_Ref77941092"/>
      <w:bookmarkStart w:id="107" w:name="_Toc79806214"/>
      <w:bookmarkStart w:id="108" w:name="_Toc183324545"/>
      <w:bookmarkStart w:id="109" w:name="_Toc183345833"/>
      <w:bookmarkStart w:id="110" w:name="_Toc273265026"/>
      <w:bookmarkStart w:id="111" w:name="_Toc273265250"/>
      <w:bookmarkStart w:id="112" w:name="_Toc273265388"/>
      <w:bookmarkStart w:id="113" w:name="_Toc273277767"/>
      <w:bookmarkEnd w:id="105"/>
      <w:r w:rsidRPr="00901B58">
        <w:rPr>
          <w:rFonts w:ascii="Times New Roman" w:hAnsi="Times New Roman"/>
          <w:color w:val="000000" w:themeColor="text1"/>
          <w:sz w:val="20"/>
          <w:szCs w:val="20"/>
        </w:rPr>
        <w:t>CRONOGRAMA DE DESEMBOLSO MÁXIMO POR PERÍODO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Os pagamentos pelos serviços objeto deste Projeto Básico obedecerão às diretrizes es</w:t>
      </w:r>
      <w:r w:rsidR="00C23F2A" w:rsidRPr="00901B58">
        <w:rPr>
          <w:rFonts w:ascii="Times New Roman" w:hAnsi="Times New Roman"/>
          <w:color w:val="000000" w:themeColor="text1"/>
          <w:sz w:val="20"/>
        </w:rPr>
        <w:t>tabelecidas no “Cronograma Fí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sico-Financeiro de desembolso”. </w:t>
      </w:r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114" w:name="_Toc79806215"/>
      <w:bookmarkStart w:id="115" w:name="_Toc183324546"/>
      <w:bookmarkStart w:id="116" w:name="_Toc183345834"/>
      <w:bookmarkStart w:id="117" w:name="_Toc273265027"/>
      <w:bookmarkStart w:id="118" w:name="_Toc273265251"/>
      <w:bookmarkStart w:id="119" w:name="_Toc273265389"/>
      <w:bookmarkStart w:id="120" w:name="_Toc273277768"/>
      <w:r w:rsidRPr="00901B58">
        <w:rPr>
          <w:rFonts w:ascii="Times New Roman" w:hAnsi="Times New Roman"/>
          <w:color w:val="000000" w:themeColor="text1"/>
          <w:sz w:val="20"/>
          <w:szCs w:val="20"/>
        </w:rPr>
        <w:t>CONDIÇÕES DE PAGAMENTO</w:t>
      </w:r>
      <w:bookmarkEnd w:id="114"/>
      <w:bookmarkEnd w:id="115"/>
      <w:bookmarkEnd w:id="116"/>
      <w:bookmarkEnd w:id="117"/>
      <w:bookmarkEnd w:id="118"/>
      <w:bookmarkEnd w:id="119"/>
      <w:bookmarkEnd w:id="120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bookmarkStart w:id="121" w:name="_Ref77356342"/>
      <w:r w:rsidRPr="00901B58">
        <w:rPr>
          <w:rFonts w:ascii="Times New Roman" w:hAnsi="Times New Roman"/>
          <w:color w:val="000000" w:themeColor="text1"/>
          <w:sz w:val="20"/>
        </w:rPr>
        <w:t>Pela execução do contrato que pactuar os serviços</w:t>
      </w:r>
      <w:r w:rsidR="00D16F32" w:rsidRPr="00901B58">
        <w:rPr>
          <w:rFonts w:ascii="Times New Roman" w:hAnsi="Times New Roman"/>
          <w:color w:val="000000" w:themeColor="text1"/>
          <w:sz w:val="20"/>
        </w:rPr>
        <w:t>,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 objeto deste Projeto Básico, uma vez obedecidas às formalidades legais e contratuais pertinentes, o Município pagará </w:t>
      </w:r>
      <w:bookmarkEnd w:id="121"/>
      <w:r w:rsidRPr="00901B58">
        <w:rPr>
          <w:rFonts w:ascii="Times New Roman" w:hAnsi="Times New Roman"/>
          <w:color w:val="000000" w:themeColor="text1"/>
          <w:sz w:val="20"/>
        </w:rPr>
        <w:t xml:space="preserve">a importância total que vier a ser contratada em </w:t>
      </w:r>
      <w:r w:rsidRPr="00901B58">
        <w:rPr>
          <w:rFonts w:ascii="Times New Roman" w:hAnsi="Times New Roman"/>
          <w:b/>
          <w:color w:val="000000" w:themeColor="text1"/>
          <w:sz w:val="20"/>
        </w:rPr>
        <w:t xml:space="preserve">parcelas </w:t>
      </w:r>
      <w:r w:rsidRPr="00901B58">
        <w:rPr>
          <w:rFonts w:ascii="Times New Roman" w:hAnsi="Times New Roman"/>
          <w:b/>
          <w:color w:val="000000" w:themeColor="text1"/>
          <w:sz w:val="20"/>
        </w:rPr>
        <w:lastRenderedPageBreak/>
        <w:t>mensais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 até o limite máxim</w:t>
      </w:r>
      <w:r w:rsidR="00C23F2A" w:rsidRPr="00901B58">
        <w:rPr>
          <w:rFonts w:ascii="Times New Roman" w:hAnsi="Times New Roman"/>
          <w:color w:val="000000" w:themeColor="text1"/>
          <w:sz w:val="20"/>
        </w:rPr>
        <w:t>o estabelecido no “Cronograma Fí</w:t>
      </w:r>
      <w:r w:rsidRPr="00901B58">
        <w:rPr>
          <w:rFonts w:ascii="Times New Roman" w:hAnsi="Times New Roman"/>
          <w:color w:val="000000" w:themeColor="text1"/>
          <w:sz w:val="20"/>
        </w:rPr>
        <w:t>sico-Financeiro de desembolso”, conforme as quantidades de serviços efetivamente realizados.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As cobranças das parcelas de serviço serão feitas pela Contratada, de acordo com a periodicidade e valores máximos</w:t>
      </w:r>
      <w:r w:rsidR="00C23F2A" w:rsidRPr="00901B58">
        <w:rPr>
          <w:rFonts w:ascii="Times New Roman" w:hAnsi="Times New Roman"/>
          <w:color w:val="000000" w:themeColor="text1"/>
          <w:sz w:val="20"/>
        </w:rPr>
        <w:t xml:space="preserve"> estabelecidos no “Cronograma Fí</w:t>
      </w:r>
      <w:r w:rsidRPr="00901B58">
        <w:rPr>
          <w:rFonts w:ascii="Times New Roman" w:hAnsi="Times New Roman"/>
          <w:color w:val="000000" w:themeColor="text1"/>
          <w:sz w:val="20"/>
        </w:rPr>
        <w:t>sico-Financeiro”, devendo estar acompanhadas dos seguintes documentos: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Requerimento;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Nota Fiscal atestada e com visto;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Guia de recolhimento do FGTS paga;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Guia de INSS paga;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Folha de pagamento analítico;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Protocolo de envio de arquivos da conectividade social;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Arquivo GEFIP – SEFIP;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Planilha de Medição;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Relatório Fotográfico dos serviços executados, impresso e em mídia;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Diário de Obras;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Memória de Cálculo;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Relatório Executivo da Medição;</w:t>
      </w:r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bookmarkStart w:id="122" w:name="_Ref77356420"/>
      <w:bookmarkStart w:id="123" w:name="_Toc2913403"/>
      <w:bookmarkStart w:id="124" w:name="_Toc2919526"/>
      <w:r w:rsidRPr="00901B58">
        <w:rPr>
          <w:rFonts w:ascii="Times New Roman" w:hAnsi="Times New Roman"/>
          <w:color w:val="000000" w:themeColor="text1"/>
          <w:sz w:val="20"/>
        </w:rPr>
        <w:tab/>
        <w:t xml:space="preserve">Os pagamentos serão efetuados pela Prefeitura Municipal de </w:t>
      </w:r>
      <w:r w:rsidR="00D10F66" w:rsidRPr="00901B58">
        <w:rPr>
          <w:rFonts w:ascii="Times New Roman" w:hAnsi="Times New Roman"/>
          <w:color w:val="000000" w:themeColor="text1"/>
          <w:sz w:val="20"/>
        </w:rPr>
        <w:t>Saquarema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, mediante ao </w:t>
      </w:r>
      <w:bookmarkStart w:id="125" w:name="Texto123"/>
      <w:r w:rsidRPr="00901B58">
        <w:rPr>
          <w:rFonts w:ascii="Times New Roman" w:hAnsi="Times New Roman"/>
          <w:color w:val="000000" w:themeColor="text1"/>
          <w:sz w:val="20"/>
        </w:rPr>
        <w:t>atesto dos serviços</w:t>
      </w:r>
      <w:bookmarkEnd w:id="125"/>
      <w:r w:rsidRPr="00901B58">
        <w:rPr>
          <w:rFonts w:ascii="Times New Roman" w:hAnsi="Times New Roman"/>
          <w:color w:val="000000" w:themeColor="text1"/>
          <w:sz w:val="20"/>
        </w:rPr>
        <w:t>, no prazo máximo de 30 (trinta) dias a contar da data final do período de adimplemento de cada parcela;</w:t>
      </w:r>
      <w:bookmarkEnd w:id="122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ab/>
        <w:t xml:space="preserve">Nos termos do que dispõe a alínea “d”, Inciso XIV, do Art. 40 da Lei Nacional </w:t>
      </w: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n.º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8.666/93, ficam estabelecidos os seguintes critérios de penalizações e compensações financeiras: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bookmarkStart w:id="126" w:name="_Hlt77356481"/>
      <w:bookmarkStart w:id="127" w:name="_Ref77356465"/>
      <w:bookmarkEnd w:id="126"/>
      <w:r w:rsidRPr="00901B58">
        <w:rPr>
          <w:rFonts w:ascii="Times New Roman" w:hAnsi="Times New Roman"/>
          <w:color w:val="000000" w:themeColor="text1"/>
          <w:sz w:val="20"/>
        </w:rPr>
        <w:t>Em ocorrendo atraso de pagamento, desde que não decorra de ato ou fato atribuível à contratada, esta terá direito a receber sobre a parcela devida:</w:t>
      </w:r>
    </w:p>
    <w:p w:rsidR="005274E9" w:rsidRPr="00901B58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Compensação financeira no valor equivalente a variação da TR (Taxa Referencial), calculada </w:t>
      </w: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“</w:t>
      </w:r>
      <w:r w:rsidRPr="00901B58">
        <w:rPr>
          <w:rFonts w:ascii="Times New Roman" w:hAnsi="Times New Roman"/>
          <w:i/>
          <w:color w:val="000000" w:themeColor="text1"/>
          <w:sz w:val="20"/>
        </w:rPr>
        <w:t>pro</w:t>
      </w:r>
      <w:proofErr w:type="gramEnd"/>
      <w:r w:rsidRPr="00901B58">
        <w:rPr>
          <w:rFonts w:ascii="Times New Roman" w:hAnsi="Times New Roman"/>
          <w:i/>
          <w:color w:val="000000" w:themeColor="text1"/>
          <w:sz w:val="20"/>
        </w:rPr>
        <w:t xml:space="preserve"> rata die</w:t>
      </w:r>
      <w:r w:rsidRPr="00901B58">
        <w:rPr>
          <w:rFonts w:ascii="Times New Roman" w:hAnsi="Times New Roman"/>
          <w:color w:val="000000" w:themeColor="text1"/>
          <w:sz w:val="20"/>
        </w:rPr>
        <w:t>”, entre a data estabelecida para o vencimento da fatura e a data do efetivo pagamento.</w:t>
      </w:r>
      <w:bookmarkEnd w:id="127"/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Por eventuais antecipações nos pagamentos devidos, a empresa que vier a ser contratada caberá desconto, a título de compensação financeira, no valor equivalente a 0,033% (trinta e três milésimos por cento), por dia de antecipação, calculados sobre a parcela devida.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A partir do 3º dia a contar da data do recebimento da Ordem de Início da Execução Contratual a que se refere o subitem </w:t>
      </w:r>
      <w:r w:rsidR="00F23FCB" w:rsidRPr="00901B58">
        <w:rPr>
          <w:sz w:val="20"/>
        </w:rPr>
        <w:fldChar w:fldCharType="begin"/>
      </w:r>
      <w:r w:rsidR="00F23FCB" w:rsidRPr="00901B58">
        <w:rPr>
          <w:sz w:val="20"/>
        </w:rPr>
        <w:instrText xml:space="preserve"> REF _Ref77356179 \r \h  \* MERGEFORMAT </w:instrText>
      </w:r>
      <w:r w:rsidR="00F23FCB" w:rsidRPr="00901B58">
        <w:rPr>
          <w:sz w:val="20"/>
        </w:rPr>
      </w:r>
      <w:r w:rsidR="00F23FCB" w:rsidRPr="00901B58">
        <w:rPr>
          <w:sz w:val="20"/>
        </w:rPr>
        <w:fldChar w:fldCharType="separate"/>
      </w:r>
      <w:r w:rsidR="00CB57BC" w:rsidRPr="00901B58">
        <w:rPr>
          <w:rFonts w:ascii="Times New Roman" w:hAnsi="Times New Roman"/>
          <w:color w:val="000000" w:themeColor="text1"/>
          <w:sz w:val="20"/>
        </w:rPr>
        <w:t>9.1</w:t>
      </w:r>
      <w:r w:rsidR="00F23FCB" w:rsidRPr="00901B58">
        <w:rPr>
          <w:sz w:val="20"/>
        </w:rPr>
        <w:fldChar w:fldCharType="end"/>
      </w:r>
      <w:r w:rsidR="00D05E20" w:rsidRPr="00901B58">
        <w:rPr>
          <w:rFonts w:ascii="Times New Roman" w:hAnsi="Times New Roman"/>
          <w:color w:val="000000" w:themeColor="text1"/>
          <w:sz w:val="20"/>
        </w:rPr>
        <w:t>, a ser expedida pela SEMOB</w:t>
      </w:r>
      <w:r w:rsidRPr="00901B58">
        <w:rPr>
          <w:rFonts w:ascii="Times New Roman" w:hAnsi="Times New Roman"/>
          <w:color w:val="000000" w:themeColor="text1"/>
          <w:sz w:val="20"/>
        </w:rPr>
        <w:t>, as medições dos serviços serão efetuadas pela Contratada, levando em conta os serviços efetivamente realizados.</w:t>
      </w:r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128" w:name="_Toc79806217"/>
      <w:bookmarkStart w:id="129" w:name="_Toc183324548"/>
      <w:bookmarkStart w:id="130" w:name="_Toc183345836"/>
      <w:bookmarkStart w:id="131" w:name="_Toc273265029"/>
      <w:bookmarkStart w:id="132" w:name="_Toc273265253"/>
      <w:bookmarkStart w:id="133" w:name="_Toc273265391"/>
      <w:bookmarkStart w:id="134" w:name="_Toc273277770"/>
      <w:r w:rsidRPr="00901B58">
        <w:rPr>
          <w:rFonts w:ascii="Times New Roman" w:hAnsi="Times New Roman"/>
          <w:color w:val="000000" w:themeColor="text1"/>
          <w:sz w:val="20"/>
          <w:szCs w:val="20"/>
        </w:rPr>
        <w:t>RECEBIMENTO DO OBJETO CONTRATADO</w:t>
      </w:r>
      <w:bookmarkEnd w:id="128"/>
      <w:bookmarkEnd w:id="129"/>
      <w:bookmarkEnd w:id="130"/>
      <w:bookmarkEnd w:id="131"/>
      <w:bookmarkEnd w:id="132"/>
      <w:bookmarkEnd w:id="133"/>
      <w:bookmarkEnd w:id="134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bookmarkStart w:id="135" w:name="_Toc2913408"/>
      <w:bookmarkStart w:id="136" w:name="_Toc2919531"/>
      <w:bookmarkEnd w:id="123"/>
      <w:bookmarkEnd w:id="124"/>
      <w:r w:rsidRPr="00901B58">
        <w:rPr>
          <w:rFonts w:ascii="Times New Roman" w:hAnsi="Times New Roman"/>
          <w:color w:val="000000" w:themeColor="text1"/>
          <w:sz w:val="20"/>
        </w:rPr>
        <w:t>Executado o Contrato que decorrer deste Projeto o seu objeto deverá ser recebido: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b/>
          <w:color w:val="000000" w:themeColor="text1"/>
          <w:sz w:val="20"/>
        </w:rPr>
        <w:lastRenderedPageBreak/>
        <w:t>Provisoriamente</w:t>
      </w:r>
      <w:r w:rsidRPr="00901B58">
        <w:rPr>
          <w:rFonts w:ascii="Times New Roman" w:hAnsi="Times New Roman"/>
          <w:color w:val="000000" w:themeColor="text1"/>
          <w:sz w:val="20"/>
        </w:rPr>
        <w:t>, pelo responsável pelo acompanhamento e fiscalização, mediante termo circunstanciado, assinando pelas partes em até 15 (quinze) dias da comunicação escrita do contratado, acusando o término do serviço.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b/>
          <w:color w:val="000000" w:themeColor="text1"/>
          <w:sz w:val="20"/>
        </w:rPr>
        <w:t>Definitivamente</w:t>
      </w:r>
      <w:r w:rsidRPr="00901B58">
        <w:rPr>
          <w:rFonts w:ascii="Times New Roman" w:hAnsi="Times New Roman"/>
          <w:color w:val="000000" w:themeColor="text1"/>
          <w:sz w:val="20"/>
        </w:rPr>
        <w:t>, por comissão designada pela autoridade competente, mediante termo circunstanciado assinado pelas partes, após o decurso de 60 (sessenta) dias de observação que comprove a adequação do objeto aos termos contratuais.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 recebimento provisório ou definitivo do objeto do contrato não exclui a responsabilidade civil pela qualidade dos serviços, nem a ético-profissional, pela perfeita execução do contrato.</w:t>
      </w:r>
    </w:p>
    <w:p w:rsidR="00A74658" w:rsidRPr="00901B58" w:rsidRDefault="00A74658" w:rsidP="00A74658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E35986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137" w:name="_Toc79806218"/>
      <w:bookmarkStart w:id="138" w:name="_Toc183324549"/>
      <w:bookmarkStart w:id="139" w:name="_Toc183345837"/>
      <w:bookmarkStart w:id="140" w:name="_Toc273265030"/>
      <w:bookmarkStart w:id="141" w:name="_Toc273265254"/>
      <w:bookmarkStart w:id="142" w:name="_Toc273265392"/>
      <w:bookmarkStart w:id="143" w:name="_Toc273277771"/>
      <w:r w:rsidRPr="00901B58">
        <w:rPr>
          <w:rFonts w:ascii="Times New Roman" w:hAnsi="Times New Roman"/>
          <w:color w:val="000000" w:themeColor="text1"/>
          <w:sz w:val="20"/>
          <w:szCs w:val="20"/>
        </w:rPr>
        <w:t>OBRIGAÇÕES DA CONTRATADA</w:t>
      </w:r>
      <w:bookmarkEnd w:id="137"/>
      <w:bookmarkEnd w:id="138"/>
      <w:bookmarkEnd w:id="139"/>
      <w:bookmarkEnd w:id="140"/>
      <w:bookmarkEnd w:id="141"/>
      <w:bookmarkEnd w:id="142"/>
      <w:bookmarkEnd w:id="143"/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 Contrato que decorrer deste Projeto deverá estabelecer, para a Contratada, pelo menos as seguintes obrigações:</w:t>
      </w:r>
    </w:p>
    <w:bookmarkEnd w:id="135"/>
    <w:bookmarkEnd w:id="136"/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Observar, na execução dos serviços, as normas e especificações técnicas a que estiver legalmente vinculad</w:t>
      </w:r>
      <w:r w:rsidR="00D16F32" w:rsidRPr="00901B58">
        <w:rPr>
          <w:rFonts w:ascii="Times New Roman" w:hAnsi="Times New Roman"/>
          <w:color w:val="000000" w:themeColor="text1"/>
          <w:sz w:val="20"/>
        </w:rPr>
        <w:t>a,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 as estabelecidas neste Projeto Básico e no contrato que vier a ser celebrado;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Providenciar, junto aos órgãos competentes, sem ônus para o Município, todos os registros, licenças e autorizações necessárias ao exato cumprimento das obrigações que vierem a ser pactuadas;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Fornecer todos os materiais, ferramentas, equipamentos e veículos necessários à execução dos serviços que vierem a ser pactuados, bem como toda a mão-de-obra;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Atender aos pedidos fundamentados do Município para substituir ou afastar quaisquer de seus empregados;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        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 a execução contratual;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         Responder por violação ao direito de uso de materiais, métodos ou processo de execução protegidos por marcas ou patentes, arcando com indenizações, taxas e/ou comissões que forem devidas;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Executar o objeto deste Projeto Básico com zelo, diligência e economia, procedendo sempre de acordo com a melhor técnica aplicável a serviços dessa natureza, 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lastRenderedPageBreak/>
        <w:t>Acatar as determinações da fiscalização do Município no sentido de substituir, de imediato, os serviços feitos com vícios, defeitos ou imperfeições;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Arcar com os ônus decorrentes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Responder, por si e por seus sucessores, integralmente e em qualquer caso, por </w:t>
      </w:r>
      <w:r w:rsidR="006944DA" w:rsidRPr="00901B58">
        <w:rPr>
          <w:rFonts w:ascii="Times New Roman" w:hAnsi="Times New Roman"/>
          <w:color w:val="000000" w:themeColor="text1"/>
          <w:sz w:val="20"/>
        </w:rPr>
        <w:t>todos os</w:t>
      </w:r>
      <w:r w:rsidRPr="00901B58">
        <w:rPr>
          <w:rFonts w:ascii="Times New Roman" w:hAnsi="Times New Roman"/>
          <w:color w:val="000000" w:themeColor="text1"/>
          <w:sz w:val="20"/>
        </w:rPr>
        <w:t xml:space="preserve"> danos e prejuízos, de qualquer natureza, causados por seus empregados ou prepostos ao Município ou a terceiros;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Manter durante a execução do contrato, em compatibilidade com as obrigações assumidas, todas as condições e qualificações exigidas para a sua contratação;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Aceitar, nas mesmas condições contratuais os acréscimos ou supressões que se fizerem necessários, até 25% (vinte e cinco por cento) do valor inicial, atualizado, do contrato que vier a ser celebrado, conforme estabelece o § 1º, Art. 65 da Lei nº 8.666/93;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proofErr w:type="spellStart"/>
      <w:r w:rsidRPr="00901B58">
        <w:rPr>
          <w:rFonts w:ascii="Times New Roman" w:hAnsi="Times New Roman"/>
          <w:color w:val="000000" w:themeColor="text1"/>
          <w:sz w:val="20"/>
        </w:rPr>
        <w:t>Fornecer</w:t>
      </w:r>
      <w:proofErr w:type="spellEnd"/>
      <w:r w:rsidRPr="00901B58">
        <w:rPr>
          <w:rFonts w:ascii="Times New Roman" w:hAnsi="Times New Roman"/>
          <w:color w:val="000000" w:themeColor="text1"/>
          <w:sz w:val="20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Manter no local da administração da execução contratual: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Livro de Ocorrências Diárias;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Cópia do contrato e dos documentos que o integram;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Registro das alterações regularmente autorizadas;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Arquivo ordenado das notas de serviços, relatórios, pareceres, cópias das correspondências trocadas com a Fiscalização;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Cronograma de Desembolso Máximo por Período;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lastRenderedPageBreak/>
        <w:t>Folhas de medições realizadas;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Lançar, diariamente, no Livro de Ocorrências, todas as ocorrências relativas à execução dos serviços, tais como anormalidades, chuvas, substituições de empregados, etc.;</w:t>
      </w:r>
    </w:p>
    <w:p w:rsidR="005274E9" w:rsidRPr="00901B58" w:rsidRDefault="00504E0E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ab/>
      </w:r>
      <w:r w:rsidR="005274E9" w:rsidRPr="00901B58">
        <w:rPr>
          <w:rFonts w:ascii="Times New Roman" w:hAnsi="Times New Roman"/>
          <w:color w:val="000000" w:themeColor="text1"/>
          <w:sz w:val="20"/>
        </w:rPr>
        <w:t xml:space="preserve">Correrão por conta, responsabilidade e risco da contratada as </w:t>
      </w:r>
      <w:proofErr w:type="spellStart"/>
      <w:r w:rsidR="005274E9" w:rsidRPr="00901B58">
        <w:rPr>
          <w:rFonts w:ascii="Times New Roman" w:hAnsi="Times New Roman"/>
          <w:color w:val="000000" w:themeColor="text1"/>
          <w:sz w:val="20"/>
        </w:rPr>
        <w:t>conseqüências</w:t>
      </w:r>
      <w:proofErr w:type="spellEnd"/>
      <w:r w:rsidR="005274E9" w:rsidRPr="00901B58">
        <w:rPr>
          <w:rFonts w:ascii="Times New Roman" w:hAnsi="Times New Roman"/>
          <w:color w:val="000000" w:themeColor="text1"/>
          <w:sz w:val="20"/>
        </w:rPr>
        <w:t xml:space="preserve"> de imprudência, imperícia ou negligência sua e de seus empregados ou prepostos, notadamente: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Má qualidade dos serviços prestados;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Violação do direito de propriedade industrial;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Furto, perda, roubo, deteriorações ou avarias de materiais ou equipamentos;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Ato ilícito seu, de seus empregados ou de prepostos, que tenham reflexos danosos para o cumprimento da execução contratual;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Submeter à prévia aprovação do Município, por intermédio do fiscal de execução contratual, qualquer alteração das especificações originalmente pactuadas;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Apresentar ao Município, sempre que solicitado, os comprovantes dos recolhimentos devidos ao INSS e FGTS, mediante cópia;</w:t>
      </w:r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Comunicar ao fiscal da execução contratual, no prazo máximo de 48:00h (quarenta e oito horas), os motivos de força maior que possam justificar a interrupção dos serviços.</w:t>
      </w:r>
    </w:p>
    <w:p w:rsidR="005274E9" w:rsidRPr="00901B58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144" w:name="_Toc79806219"/>
      <w:bookmarkStart w:id="145" w:name="_Toc183324550"/>
      <w:bookmarkStart w:id="146" w:name="_Toc183345838"/>
      <w:bookmarkStart w:id="147" w:name="_Toc273265031"/>
      <w:bookmarkStart w:id="148" w:name="_Toc273265255"/>
      <w:bookmarkStart w:id="149" w:name="_Toc273265393"/>
      <w:bookmarkStart w:id="150" w:name="_Toc273277772"/>
      <w:r w:rsidRPr="00901B58">
        <w:rPr>
          <w:rFonts w:ascii="Times New Roman" w:hAnsi="Times New Roman"/>
          <w:color w:val="000000" w:themeColor="text1"/>
          <w:sz w:val="20"/>
          <w:szCs w:val="20"/>
        </w:rPr>
        <w:t>SANÇÕES ADMINISTRATIVAS</w:t>
      </w:r>
      <w:bookmarkEnd w:id="144"/>
      <w:bookmarkEnd w:id="145"/>
      <w:bookmarkEnd w:id="146"/>
      <w:bookmarkEnd w:id="147"/>
      <w:bookmarkEnd w:id="148"/>
      <w:bookmarkEnd w:id="149"/>
      <w:bookmarkEnd w:id="150"/>
    </w:p>
    <w:p w:rsidR="005274E9" w:rsidRPr="00901B58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As infrações das disposições contratuais, sem prejuízo das perdas e danos e das multas cabíveis nos termos da lei civil, sujeitarão à Contratada as sanções previstas nos artigos. 86, 87 e 88 da Lei Nacional </w:t>
      </w: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n.º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8.666/93 que, conforme a gravidade da falta, poderão acarretar as seguintes penalidades: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Advertência;</w:t>
      </w:r>
    </w:p>
    <w:p w:rsidR="005274E9" w:rsidRPr="00901B58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Poderá ser aplicada nos casos em que a Contratada seja primári</w:t>
      </w:r>
      <w:r w:rsidR="00D10F66" w:rsidRPr="00901B58">
        <w:rPr>
          <w:rFonts w:ascii="Times New Roman" w:hAnsi="Times New Roman"/>
          <w:color w:val="000000" w:themeColor="text1"/>
          <w:sz w:val="20"/>
        </w:rPr>
        <w:t>a na infração cometida.  A Secretaria Municipal de Obras</w:t>
      </w:r>
      <w:r w:rsidRPr="00901B58">
        <w:rPr>
          <w:rFonts w:ascii="Times New Roman" w:hAnsi="Times New Roman"/>
          <w:color w:val="000000" w:themeColor="text1"/>
          <w:sz w:val="20"/>
        </w:rPr>
        <w:t>, a seu critério, poderá decidir pela notificação formal, advertindo a Contratada de que, em caso de reincidências as sanções pecuniárias, previstas, lhes serão aplicadas.</w:t>
      </w:r>
    </w:p>
    <w:p w:rsidR="005274E9" w:rsidRPr="00901B58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lastRenderedPageBreak/>
        <w:t xml:space="preserve">Multa, </w:t>
      </w:r>
      <w:r w:rsidR="00D05E20" w:rsidRPr="00901B58">
        <w:rPr>
          <w:rFonts w:ascii="Times New Roman" w:hAnsi="Times New Roman"/>
          <w:color w:val="000000" w:themeColor="text1"/>
          <w:sz w:val="20"/>
        </w:rPr>
        <w:t>e poderá ser aplicada pela S</w:t>
      </w:r>
      <w:r w:rsidR="00D10F66" w:rsidRPr="00901B58">
        <w:rPr>
          <w:rFonts w:ascii="Times New Roman" w:hAnsi="Times New Roman"/>
          <w:color w:val="000000" w:themeColor="text1"/>
          <w:sz w:val="20"/>
        </w:rPr>
        <w:t>ecretaria Municipal de Obras</w:t>
      </w:r>
      <w:r w:rsidRPr="00901B58">
        <w:rPr>
          <w:rFonts w:ascii="Times New Roman" w:hAnsi="Times New Roman"/>
          <w:color w:val="000000" w:themeColor="text1"/>
          <w:sz w:val="20"/>
        </w:rPr>
        <w:t>, quando do cometimento das seguintes infrações: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a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– não cumprimento no todo ou em parte do contido neste projeto;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b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– falta de apólice de seguro obrigatório, quando for o caso;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c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– desautorizar ordens ou recusar documentos da fiscalização;</w:t>
      </w:r>
    </w:p>
    <w:p w:rsidR="005274E9" w:rsidRPr="00901B58" w:rsidRDefault="00504E0E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d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</w:t>
      </w:r>
      <w:r w:rsidR="005274E9" w:rsidRPr="00901B58">
        <w:rPr>
          <w:rFonts w:ascii="Times New Roman" w:hAnsi="Times New Roman"/>
          <w:color w:val="000000" w:themeColor="text1"/>
          <w:sz w:val="20"/>
        </w:rPr>
        <w:t>– descumprir, na execução dos serviços, as especificações técnicas estabelecidas neste projeto, bem como em qualquer norma técnica oficial vinculante;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e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– deixar de observar, na execução dos serviços exigências das legislações do Município, do Estado ou Federal;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f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Manutenção em serviço de empregados cujo afastamento tenha sido exigido pela Fiscalização, na forma prevista no contrato;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g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Constatação da ingestão de bebidas alcoólicas e uso de narcóticos por servidores da contratada, quando em serviço; 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h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Deixar de cumprir, sem motivo justificado, os prazos parciais ou totais pactuados;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i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Manter servidor no horário de trabalho sem o uniforme estabelecido;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j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Incontinência pública de qualquer preposto da Contratada;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k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Deixar de apresentar à fiscalização da execução contratual, quando solicitada, documentação exigida por lei;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l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Não fixar em local regulamentar ou manter encobertos documentos cuja exibição seja exigível por Lei;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m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Deixar de designar preposto para acompanhar a execução da obra, nos termos do disposto no art. 68 da Lei Nacional nº 8.666/93;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n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Deixar de fornecer uniformes, calçados padronizados e equipamentos de proteção individual, conforme exigências das leis trabalhistas;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o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Deixar de promover a identificação de seus empregados na forma que vier a ser estabelecida pela fiscalização;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p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Deixar de cumprir qualquer determinação da Lei n.º 6.514, de 22 de dezembro de 1997, e das demais normas que regulamentam a segurança e medicina do trabalho, aplicáveis aos </w:t>
      </w:r>
      <w:bookmarkStart w:id="151" w:name="Texto127"/>
      <w:r w:rsidRPr="00901B58">
        <w:rPr>
          <w:rFonts w:ascii="Times New Roman" w:hAnsi="Times New Roman"/>
          <w:color w:val="000000" w:themeColor="text1"/>
          <w:sz w:val="20"/>
        </w:rPr>
        <w:t>serviços ou obras</w:t>
      </w:r>
      <w:bookmarkEnd w:id="151"/>
      <w:r w:rsidRPr="00901B58">
        <w:rPr>
          <w:rFonts w:ascii="Times New Roman" w:hAnsi="Times New Roman"/>
          <w:color w:val="000000" w:themeColor="text1"/>
          <w:sz w:val="20"/>
        </w:rPr>
        <w:t xml:space="preserve"> objeto deste Projeto;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q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Deixar de disponibilizar quaisquer equipamentos, instrumentos, ferramentas ou materiais necessários à realização dos </w:t>
      </w:r>
      <w:bookmarkStart w:id="152" w:name="Texto128"/>
      <w:r w:rsidRPr="00901B58">
        <w:rPr>
          <w:rFonts w:ascii="Times New Roman" w:hAnsi="Times New Roman"/>
          <w:color w:val="000000" w:themeColor="text1"/>
          <w:sz w:val="20"/>
        </w:rPr>
        <w:t>serviços ou obras</w:t>
      </w:r>
      <w:bookmarkEnd w:id="152"/>
      <w:r w:rsidRPr="00901B58">
        <w:rPr>
          <w:rFonts w:ascii="Times New Roman" w:hAnsi="Times New Roman"/>
          <w:color w:val="000000" w:themeColor="text1"/>
          <w:sz w:val="20"/>
        </w:rPr>
        <w:t>, cuja falta possa a vir a prejudicar o regular andamento da execução contratual;</w:t>
      </w:r>
    </w:p>
    <w:p w:rsidR="005274E9" w:rsidRPr="00901B58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r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Desfazer-se de entulhos e rejeitos dos </w:t>
      </w:r>
      <w:bookmarkStart w:id="153" w:name="Texto129"/>
      <w:r w:rsidRPr="00901B58">
        <w:rPr>
          <w:rFonts w:ascii="Times New Roman" w:hAnsi="Times New Roman"/>
          <w:color w:val="000000" w:themeColor="text1"/>
          <w:sz w:val="20"/>
        </w:rPr>
        <w:t>serviços ou obras</w:t>
      </w:r>
      <w:bookmarkEnd w:id="153"/>
      <w:r w:rsidRPr="00901B58">
        <w:rPr>
          <w:rFonts w:ascii="Times New Roman" w:hAnsi="Times New Roman"/>
          <w:color w:val="000000" w:themeColor="text1"/>
          <w:sz w:val="20"/>
        </w:rPr>
        <w:t xml:space="preserve"> sem a observância das normas legais que disciplinam essa prática, principalmente ao prescrito na Resolução CONAMA n.º 307;</w:t>
      </w:r>
    </w:p>
    <w:p w:rsidR="005274E9" w:rsidRPr="00901B58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5274E9" w:rsidRPr="00901B58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Declaração de inidoneidade.</w:t>
      </w:r>
    </w:p>
    <w:p w:rsidR="005274E9" w:rsidRPr="00901B58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A pena de declaração de inidoneidade aplicar-se-á nos casos de: </w:t>
      </w:r>
    </w:p>
    <w:p w:rsidR="005274E9" w:rsidRPr="00901B58" w:rsidRDefault="005274E9" w:rsidP="005274E9">
      <w:pPr>
        <w:pStyle w:val="Texto"/>
        <w:keepNext/>
        <w:tabs>
          <w:tab w:val="num" w:pos="0"/>
        </w:tabs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a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condenação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lastRenderedPageBreak/>
        <w:t>b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</w:t>
      </w:r>
      <w:r w:rsidRPr="00901B58">
        <w:rPr>
          <w:rFonts w:ascii="Times New Roman" w:hAnsi="Times New Roman"/>
          <w:color w:val="000000" w:themeColor="text1"/>
          <w:sz w:val="20"/>
        </w:rPr>
        <w:tab/>
      </w:r>
      <w:r w:rsidRPr="00901B58">
        <w:rPr>
          <w:rFonts w:ascii="Times New Roman" w:hAnsi="Times New Roman"/>
          <w:color w:val="000000" w:themeColor="text1"/>
          <w:sz w:val="20"/>
        </w:rPr>
        <w:tab/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c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</w:t>
      </w:r>
      <w:r w:rsidRPr="00901B58">
        <w:rPr>
          <w:rFonts w:ascii="Times New Roman" w:hAnsi="Times New Roman"/>
          <w:color w:val="000000" w:themeColor="text1"/>
          <w:sz w:val="20"/>
        </w:rPr>
        <w:tab/>
      </w:r>
      <w:r w:rsidRPr="00901B58">
        <w:rPr>
          <w:rFonts w:ascii="Times New Roman" w:hAnsi="Times New Roman"/>
          <w:color w:val="000000" w:themeColor="text1"/>
          <w:sz w:val="20"/>
        </w:rPr>
        <w:tab/>
        <w:t>Prática de atos ilícitos visando a frustrar os objetivos da licitação;</w:t>
      </w:r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d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</w:t>
      </w:r>
      <w:r w:rsidRPr="00901B58">
        <w:rPr>
          <w:rFonts w:ascii="Times New Roman" w:hAnsi="Times New Roman"/>
          <w:color w:val="000000" w:themeColor="text1"/>
          <w:sz w:val="20"/>
        </w:rPr>
        <w:tab/>
      </w:r>
      <w:r w:rsidRPr="00901B58">
        <w:rPr>
          <w:rFonts w:ascii="Times New Roman" w:hAnsi="Times New Roman"/>
          <w:color w:val="000000" w:themeColor="text1"/>
          <w:sz w:val="20"/>
        </w:rPr>
        <w:tab/>
        <w:t>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7E6764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e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- </w:t>
      </w:r>
      <w:r w:rsidRPr="00901B58">
        <w:rPr>
          <w:rFonts w:ascii="Times New Roman" w:hAnsi="Times New Roman"/>
          <w:color w:val="000000" w:themeColor="text1"/>
          <w:sz w:val="20"/>
        </w:rPr>
        <w:tab/>
      </w:r>
      <w:r w:rsidRPr="00901B58">
        <w:rPr>
          <w:rFonts w:ascii="Times New Roman" w:hAnsi="Times New Roman"/>
          <w:color w:val="000000" w:themeColor="text1"/>
          <w:sz w:val="20"/>
        </w:rPr>
        <w:tab/>
        <w:t>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7E6764" w:rsidRPr="00901B58" w:rsidRDefault="007E6764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tulo2"/>
        <w:numPr>
          <w:ilvl w:val="1"/>
          <w:numId w:val="3"/>
        </w:numPr>
        <w:spacing w:line="360" w:lineRule="auto"/>
        <w:ind w:left="0" w:firstLine="0"/>
        <w:jc w:val="both"/>
        <w:rPr>
          <w:b/>
          <w:caps/>
          <w:color w:val="000000" w:themeColor="text1"/>
          <w:sz w:val="20"/>
          <w:szCs w:val="20"/>
        </w:rPr>
      </w:pPr>
      <w:bookmarkStart w:id="154" w:name="_Toc273277777"/>
      <w:bookmarkStart w:id="155" w:name="_Toc273265398"/>
      <w:bookmarkStart w:id="156" w:name="_Toc273265260"/>
      <w:bookmarkStart w:id="157" w:name="_Toc273265036"/>
      <w:bookmarkStart w:id="158" w:name="_Toc183345843"/>
      <w:bookmarkStart w:id="159" w:name="_Toc183324555"/>
      <w:r w:rsidRPr="00901B58">
        <w:rPr>
          <w:b/>
          <w:caps/>
          <w:color w:val="000000" w:themeColor="text1"/>
          <w:sz w:val="20"/>
          <w:szCs w:val="20"/>
        </w:rPr>
        <w:t>Outras considerações sobre infrações</w:t>
      </w:r>
      <w:bookmarkEnd w:id="154"/>
      <w:bookmarkEnd w:id="155"/>
      <w:bookmarkEnd w:id="156"/>
      <w:bookmarkEnd w:id="157"/>
      <w:bookmarkEnd w:id="158"/>
      <w:bookmarkEnd w:id="159"/>
    </w:p>
    <w:p w:rsidR="007E6764" w:rsidRPr="00901B58" w:rsidRDefault="007E6764" w:rsidP="007E6764">
      <w:pPr>
        <w:rPr>
          <w:sz w:val="20"/>
          <w:szCs w:val="20"/>
          <w:lang w:val="en-US"/>
        </w:rPr>
      </w:pPr>
    </w:p>
    <w:p w:rsidR="005274E9" w:rsidRPr="00901B58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Cometidas, simultaneamente, duas ou mais infrações, aplicar-se-á a penalidade correspondente a cada uma delas.</w:t>
      </w:r>
    </w:p>
    <w:p w:rsidR="005274E9" w:rsidRPr="00901B58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Havendo reincidência, quando a mesma infração for cometida pela Contratada no período de 2 (dois) meses, a pena pecuniária correspondente será acrescida de mais 5 % (cinco), sobre o valor estabelecido.</w:t>
      </w:r>
    </w:p>
    <w:p w:rsidR="005274E9" w:rsidRPr="00901B58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Autuada a infração </w:t>
      </w:r>
      <w:proofErr w:type="gramStart"/>
      <w:r w:rsidRPr="00901B58">
        <w:rPr>
          <w:rFonts w:ascii="Times New Roman" w:hAnsi="Times New Roman"/>
          <w:color w:val="000000" w:themeColor="text1"/>
          <w:sz w:val="20"/>
        </w:rPr>
        <w:t>a Contratada</w:t>
      </w:r>
      <w:proofErr w:type="gramEnd"/>
      <w:r w:rsidRPr="00901B58">
        <w:rPr>
          <w:rFonts w:ascii="Times New Roman" w:hAnsi="Times New Roman"/>
          <w:color w:val="000000" w:themeColor="text1"/>
          <w:sz w:val="20"/>
        </w:rPr>
        <w:t xml:space="preserve"> será formalmente notificada e receberá a segunda via do auto de infração em até 2 (dois) dias.</w:t>
      </w:r>
    </w:p>
    <w:p w:rsidR="005274E9" w:rsidRPr="00901B58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De cada infração caberá recurso, a ser interposto no prazo de 05 (cinco) dias úteis, a contar da notificação, com efeito suspensivo.</w:t>
      </w:r>
    </w:p>
    <w:p w:rsidR="005274E9" w:rsidRPr="00901B58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Os recursos de infrações serão julgados p</w:t>
      </w:r>
      <w:r w:rsidR="00BF02A7" w:rsidRPr="00901B58">
        <w:rPr>
          <w:rFonts w:ascii="Times New Roman" w:hAnsi="Times New Roman"/>
          <w:color w:val="000000" w:themeColor="text1"/>
          <w:sz w:val="20"/>
        </w:rPr>
        <w:t>or Comissão designada pela SEMOB</w:t>
      </w:r>
      <w:r w:rsidRPr="00901B58">
        <w:rPr>
          <w:rFonts w:ascii="Times New Roman" w:hAnsi="Times New Roman"/>
          <w:color w:val="000000" w:themeColor="text1"/>
          <w:sz w:val="20"/>
        </w:rPr>
        <w:t>, com número mínimo de 2 (dois) membros efetivos e igual número de suplentes;</w:t>
      </w:r>
    </w:p>
    <w:p w:rsidR="005274E9" w:rsidRPr="00901B58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Da decisão denegatória da Comissão cabe recurso a </w:t>
      </w:r>
      <w:bookmarkStart w:id="160" w:name="Texto102"/>
      <w:r w:rsidRPr="00901B58">
        <w:rPr>
          <w:rFonts w:ascii="Times New Roman" w:hAnsi="Times New Roman"/>
          <w:color w:val="000000" w:themeColor="text1"/>
          <w:sz w:val="20"/>
        </w:rPr>
        <w:t>autoridade máxima do Município</w:t>
      </w:r>
      <w:bookmarkEnd w:id="160"/>
      <w:r w:rsidRPr="00901B58">
        <w:rPr>
          <w:rFonts w:ascii="Times New Roman" w:hAnsi="Times New Roman"/>
          <w:color w:val="000000" w:themeColor="text1"/>
          <w:sz w:val="20"/>
        </w:rPr>
        <w:t>, ainda com efeito suspensivo além de obrigatoriedade de caução, correspondente ao valor da multa, no prazo de 5 (cinco) dias, a contar do conhecimento da denegação recurso.</w:t>
      </w:r>
    </w:p>
    <w:p w:rsidR="005274E9" w:rsidRPr="00901B58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5274E9" w:rsidRPr="00901B58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A autuação da infração não desobriga à Contratada de sanar imediatamente a falta que lhe deu origem;</w:t>
      </w:r>
      <w:r w:rsidRPr="00901B58">
        <w:rPr>
          <w:color w:val="000000" w:themeColor="text1"/>
          <w:sz w:val="20"/>
        </w:rPr>
        <w:tab/>
      </w:r>
    </w:p>
    <w:p w:rsidR="005274E9" w:rsidRPr="00901B58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0"/>
        </w:rPr>
      </w:pPr>
    </w:p>
    <w:p w:rsidR="005274E9" w:rsidRPr="00901B58" w:rsidRDefault="005274E9" w:rsidP="005274E9">
      <w:pPr>
        <w:pStyle w:val="Texto"/>
        <w:keepNext/>
        <w:numPr>
          <w:ilvl w:val="0"/>
          <w:numId w:val="3"/>
        </w:numPr>
        <w:spacing w:before="0" w:after="0"/>
        <w:ind w:left="0" w:firstLine="0"/>
        <w:rPr>
          <w:rFonts w:ascii="Times New Roman" w:hAnsi="Times New Roman"/>
          <w:b/>
          <w:color w:val="000000" w:themeColor="text1"/>
          <w:sz w:val="20"/>
        </w:rPr>
      </w:pPr>
      <w:r w:rsidRPr="00901B58">
        <w:rPr>
          <w:rFonts w:ascii="Times New Roman" w:hAnsi="Times New Roman"/>
          <w:b/>
          <w:color w:val="000000" w:themeColor="text1"/>
          <w:sz w:val="20"/>
        </w:rPr>
        <w:t>DAS DEFINIÇÕES GERAIS:</w:t>
      </w:r>
    </w:p>
    <w:p w:rsidR="005274E9" w:rsidRPr="00901B58" w:rsidRDefault="005274E9" w:rsidP="005274E9">
      <w:pPr>
        <w:pStyle w:val="Texto"/>
        <w:keepNext/>
        <w:numPr>
          <w:ilvl w:val="1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 xml:space="preserve">CONTRATANTE: PREFEITURA MUNICIPAL DE </w:t>
      </w:r>
      <w:r w:rsidR="00D10F66" w:rsidRPr="00901B58">
        <w:rPr>
          <w:rFonts w:ascii="Times New Roman" w:hAnsi="Times New Roman"/>
          <w:color w:val="000000" w:themeColor="text1"/>
          <w:sz w:val="20"/>
        </w:rPr>
        <w:t>SAQUAREMA</w:t>
      </w:r>
    </w:p>
    <w:p w:rsidR="005274E9" w:rsidRPr="00901B58" w:rsidRDefault="005274E9" w:rsidP="005274E9">
      <w:pPr>
        <w:pStyle w:val="Texto"/>
        <w:keepNext/>
        <w:numPr>
          <w:ilvl w:val="1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0"/>
        </w:rPr>
      </w:pPr>
      <w:r w:rsidRPr="00901B58">
        <w:rPr>
          <w:rFonts w:ascii="Times New Roman" w:hAnsi="Times New Roman"/>
          <w:color w:val="000000" w:themeColor="text1"/>
          <w:sz w:val="20"/>
        </w:rPr>
        <w:t>CONTRATADA: EMPRESA VENCEDORA DO CERTAME LICITATÓRIO.</w:t>
      </w:r>
    </w:p>
    <w:p w:rsidR="005274E9" w:rsidRPr="00901B58" w:rsidRDefault="005274E9" w:rsidP="005274E9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</w:pPr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>Fiscal de Contrato – prepo</w:t>
      </w:r>
      <w:r w:rsidR="00BF02A7"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>sto designado pela CONTRATANTE</w:t>
      </w:r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>, inerente a acompanhar o objeto contratado, para exercer a fiscalização do contrato.</w:t>
      </w:r>
    </w:p>
    <w:p w:rsidR="005274E9" w:rsidRPr="00901B58" w:rsidRDefault="005274E9" w:rsidP="00911054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</w:pPr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 xml:space="preserve"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</w:t>
      </w:r>
      <w:proofErr w:type="spellStart"/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>técnicascomo</w:t>
      </w:r>
      <w:proofErr w:type="spellEnd"/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 xml:space="preserve"> se aqui tivessem sido transcritas, </w:t>
      </w:r>
      <w:proofErr w:type="spellStart"/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>devendoa</w:t>
      </w:r>
      <w:proofErr w:type="spellEnd"/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 xml:space="preserve"> Contratada delas ter c</w:t>
      </w:r>
      <w:r w:rsidR="00651F28"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 xml:space="preserve">onhecimento </w:t>
      </w:r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>antes do ato passando a ser parte integrante e complementar ao presente Projeto Básico.</w:t>
      </w:r>
    </w:p>
    <w:p w:rsidR="005274E9" w:rsidRPr="00901B58" w:rsidRDefault="005274E9" w:rsidP="005274E9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</w:pPr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 xml:space="preserve"> Planilha Orçamentária – Documento integrante deste ato, que servirá de base para elaboração dos mapas de medição e acompanhamento dos serviços, não se admitindo na mesma</w:t>
      </w:r>
      <w:r w:rsidR="00651F28"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 xml:space="preserve">, </w:t>
      </w:r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 xml:space="preserve">preços irrisórios ou </w:t>
      </w:r>
      <w:proofErr w:type="spellStart"/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>inexeqüíveis</w:t>
      </w:r>
      <w:proofErr w:type="spellEnd"/>
      <w:r w:rsidRPr="00901B58">
        <w:rPr>
          <w:rFonts w:ascii="Times New Roman" w:eastAsia="Times New Roman" w:hAnsi="Times New Roman"/>
          <w:color w:val="000000" w:themeColor="text1"/>
          <w:sz w:val="20"/>
          <w:szCs w:val="20"/>
          <w:lang w:eastAsia="pt-BR"/>
        </w:rPr>
        <w:t xml:space="preserve"> de acordo com o prescrito no art.° 48 da Lei 8666/93.</w:t>
      </w:r>
    </w:p>
    <w:p w:rsidR="007848EC" w:rsidRPr="00901B58" w:rsidRDefault="007848EC" w:rsidP="00CF0CD1">
      <w:pPr>
        <w:spacing w:line="360" w:lineRule="auto"/>
        <w:jc w:val="both"/>
        <w:rPr>
          <w:color w:val="FF0000"/>
          <w:sz w:val="20"/>
          <w:szCs w:val="20"/>
        </w:rPr>
      </w:pPr>
    </w:p>
    <w:p w:rsidR="00834FB2" w:rsidRPr="00901B58" w:rsidRDefault="00834FB2" w:rsidP="00CF0CD1">
      <w:pPr>
        <w:spacing w:line="360" w:lineRule="auto"/>
        <w:jc w:val="center"/>
        <w:rPr>
          <w:b/>
          <w:i/>
          <w:color w:val="000000" w:themeColor="text1"/>
          <w:sz w:val="20"/>
          <w:szCs w:val="20"/>
        </w:rPr>
      </w:pPr>
    </w:p>
    <w:p w:rsidR="00CB3AE2" w:rsidRPr="00901B58" w:rsidRDefault="00CB3AE2" w:rsidP="00CF0CD1">
      <w:pPr>
        <w:spacing w:line="360" w:lineRule="auto"/>
        <w:jc w:val="center"/>
        <w:rPr>
          <w:b/>
          <w:i/>
          <w:color w:val="000000" w:themeColor="text1"/>
          <w:sz w:val="20"/>
          <w:szCs w:val="20"/>
        </w:rPr>
      </w:pPr>
    </w:p>
    <w:p w:rsidR="005274E9" w:rsidRPr="00901B58" w:rsidRDefault="005274E9" w:rsidP="00CF0CD1">
      <w:pPr>
        <w:pStyle w:val="Texto"/>
        <w:keepNext/>
        <w:spacing w:before="0" w:after="0"/>
        <w:ind w:firstLine="0"/>
        <w:jc w:val="left"/>
        <w:rPr>
          <w:rFonts w:ascii="Times New Roman" w:hAnsi="Times New Roman"/>
          <w:color w:val="000000" w:themeColor="text1"/>
          <w:sz w:val="20"/>
        </w:rPr>
      </w:pPr>
    </w:p>
    <w:sectPr w:rsidR="005274E9" w:rsidRPr="00901B58" w:rsidSect="00901B58">
      <w:footerReference w:type="default" r:id="rId8"/>
      <w:pgSz w:w="12240" w:h="15840"/>
      <w:pgMar w:top="2410" w:right="9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FEE" w:rsidRDefault="00160FEE" w:rsidP="00322B5D">
      <w:r>
        <w:separator/>
      </w:r>
    </w:p>
  </w:endnote>
  <w:endnote w:type="continuationSeparator" w:id="0">
    <w:p w:rsidR="00160FEE" w:rsidRDefault="00160FEE" w:rsidP="0032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F28" w:rsidRDefault="008A6D39" w:rsidP="00B23DCF">
    <w:pPr>
      <w:pStyle w:val="Rodap"/>
    </w:pPr>
    <w:r w:rsidRPr="008A6D39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4852579</wp:posOffset>
          </wp:positionH>
          <wp:positionV relativeFrom="paragraph">
            <wp:posOffset>820783</wp:posOffset>
          </wp:positionV>
          <wp:extent cx="1045029" cy="446314"/>
          <wp:effectExtent l="57150" t="114300" r="40821" b="106136"/>
          <wp:wrapNone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sinatura nova - 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1303"/>
                  <a:stretch/>
                </pic:blipFill>
                <pic:spPr bwMode="auto">
                  <a:xfrm rot="20807928">
                    <a:off x="0" y="0"/>
                    <a:ext cx="1041619" cy="44527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FEE" w:rsidRDefault="00160FEE" w:rsidP="00322B5D">
      <w:r>
        <w:separator/>
      </w:r>
    </w:p>
  </w:footnote>
  <w:footnote w:type="continuationSeparator" w:id="0">
    <w:p w:rsidR="00160FEE" w:rsidRDefault="00160FEE" w:rsidP="00322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 w15:restartNumberingAfterBreak="0">
    <w:nsid w:val="517B1185"/>
    <w:multiLevelType w:val="multilevel"/>
    <w:tmpl w:val="1722B64E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2" w15:restartNumberingAfterBreak="0">
    <w:nsid w:val="7AED2531"/>
    <w:multiLevelType w:val="multilevel"/>
    <w:tmpl w:val="02F4B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4E9"/>
    <w:rsid w:val="00011FD2"/>
    <w:rsid w:val="00035398"/>
    <w:rsid w:val="00036C08"/>
    <w:rsid w:val="000700F0"/>
    <w:rsid w:val="0007123D"/>
    <w:rsid w:val="000B5939"/>
    <w:rsid w:val="00101F04"/>
    <w:rsid w:val="00107BD8"/>
    <w:rsid w:val="00132E7B"/>
    <w:rsid w:val="00144E13"/>
    <w:rsid w:val="00156696"/>
    <w:rsid w:val="001601CE"/>
    <w:rsid w:val="00160FEE"/>
    <w:rsid w:val="0016265D"/>
    <w:rsid w:val="001659DC"/>
    <w:rsid w:val="001814CE"/>
    <w:rsid w:val="00187798"/>
    <w:rsid w:val="001A2B83"/>
    <w:rsid w:val="00233194"/>
    <w:rsid w:val="00246210"/>
    <w:rsid w:val="00247196"/>
    <w:rsid w:val="00247256"/>
    <w:rsid w:val="002742A4"/>
    <w:rsid w:val="00296B01"/>
    <w:rsid w:val="00297795"/>
    <w:rsid w:val="002B02DC"/>
    <w:rsid w:val="002D19D1"/>
    <w:rsid w:val="00313474"/>
    <w:rsid w:val="00316BB8"/>
    <w:rsid w:val="00322B5D"/>
    <w:rsid w:val="00322E40"/>
    <w:rsid w:val="003369FF"/>
    <w:rsid w:val="003559D2"/>
    <w:rsid w:val="00356B17"/>
    <w:rsid w:val="00387C0C"/>
    <w:rsid w:val="00395FD6"/>
    <w:rsid w:val="003D6DBB"/>
    <w:rsid w:val="003F5965"/>
    <w:rsid w:val="00400079"/>
    <w:rsid w:val="00421945"/>
    <w:rsid w:val="00425020"/>
    <w:rsid w:val="00433F16"/>
    <w:rsid w:val="00446AC6"/>
    <w:rsid w:val="00446E1C"/>
    <w:rsid w:val="00455A84"/>
    <w:rsid w:val="004565C6"/>
    <w:rsid w:val="00463FD6"/>
    <w:rsid w:val="004776A3"/>
    <w:rsid w:val="00483675"/>
    <w:rsid w:val="00497E64"/>
    <w:rsid w:val="004C005C"/>
    <w:rsid w:val="004C2465"/>
    <w:rsid w:val="004C27F0"/>
    <w:rsid w:val="004C7654"/>
    <w:rsid w:val="004D4F7D"/>
    <w:rsid w:val="004E1ED3"/>
    <w:rsid w:val="004E3EC5"/>
    <w:rsid w:val="004F07F3"/>
    <w:rsid w:val="004F11C3"/>
    <w:rsid w:val="00503600"/>
    <w:rsid w:val="00504E0E"/>
    <w:rsid w:val="0051066A"/>
    <w:rsid w:val="00517270"/>
    <w:rsid w:val="00517E79"/>
    <w:rsid w:val="005274E9"/>
    <w:rsid w:val="00536959"/>
    <w:rsid w:val="00536DDA"/>
    <w:rsid w:val="00543D84"/>
    <w:rsid w:val="00561391"/>
    <w:rsid w:val="00592E30"/>
    <w:rsid w:val="005A0906"/>
    <w:rsid w:val="005A274C"/>
    <w:rsid w:val="005B204F"/>
    <w:rsid w:val="005B454B"/>
    <w:rsid w:val="005F1AF8"/>
    <w:rsid w:val="005F2FB3"/>
    <w:rsid w:val="00622D7B"/>
    <w:rsid w:val="00643E3E"/>
    <w:rsid w:val="00651F28"/>
    <w:rsid w:val="00653161"/>
    <w:rsid w:val="0066414C"/>
    <w:rsid w:val="00674F12"/>
    <w:rsid w:val="00683C21"/>
    <w:rsid w:val="006944DA"/>
    <w:rsid w:val="006A0E80"/>
    <w:rsid w:val="006C078A"/>
    <w:rsid w:val="006C2FDB"/>
    <w:rsid w:val="006C5082"/>
    <w:rsid w:val="006D549F"/>
    <w:rsid w:val="006D5524"/>
    <w:rsid w:val="006D5802"/>
    <w:rsid w:val="006F159F"/>
    <w:rsid w:val="0070711F"/>
    <w:rsid w:val="00711362"/>
    <w:rsid w:val="007161FF"/>
    <w:rsid w:val="00724D36"/>
    <w:rsid w:val="00724DC4"/>
    <w:rsid w:val="00734B29"/>
    <w:rsid w:val="007466D8"/>
    <w:rsid w:val="00761561"/>
    <w:rsid w:val="00772FB6"/>
    <w:rsid w:val="007848EC"/>
    <w:rsid w:val="007A62D3"/>
    <w:rsid w:val="007B0344"/>
    <w:rsid w:val="007B7D11"/>
    <w:rsid w:val="007D127E"/>
    <w:rsid w:val="007E6764"/>
    <w:rsid w:val="00834FB2"/>
    <w:rsid w:val="008373F6"/>
    <w:rsid w:val="008765E5"/>
    <w:rsid w:val="00893884"/>
    <w:rsid w:val="008A557A"/>
    <w:rsid w:val="008A6D39"/>
    <w:rsid w:val="008B7183"/>
    <w:rsid w:val="008C457F"/>
    <w:rsid w:val="00901B58"/>
    <w:rsid w:val="00911054"/>
    <w:rsid w:val="00920B64"/>
    <w:rsid w:val="00937EBA"/>
    <w:rsid w:val="00940E55"/>
    <w:rsid w:val="0098283E"/>
    <w:rsid w:val="009B5150"/>
    <w:rsid w:val="009D23E1"/>
    <w:rsid w:val="00A16EF9"/>
    <w:rsid w:val="00A20569"/>
    <w:rsid w:val="00A31659"/>
    <w:rsid w:val="00A43E9F"/>
    <w:rsid w:val="00A54869"/>
    <w:rsid w:val="00A7463F"/>
    <w:rsid w:val="00A74658"/>
    <w:rsid w:val="00A75D88"/>
    <w:rsid w:val="00AA570C"/>
    <w:rsid w:val="00AD42B2"/>
    <w:rsid w:val="00AF6EDE"/>
    <w:rsid w:val="00B23DCF"/>
    <w:rsid w:val="00B358FF"/>
    <w:rsid w:val="00B42CF0"/>
    <w:rsid w:val="00B474F0"/>
    <w:rsid w:val="00B50298"/>
    <w:rsid w:val="00B54898"/>
    <w:rsid w:val="00B610A0"/>
    <w:rsid w:val="00B6692E"/>
    <w:rsid w:val="00B72E4E"/>
    <w:rsid w:val="00B74852"/>
    <w:rsid w:val="00B93245"/>
    <w:rsid w:val="00B94A21"/>
    <w:rsid w:val="00B95C0F"/>
    <w:rsid w:val="00BE2359"/>
    <w:rsid w:val="00BF02A7"/>
    <w:rsid w:val="00C228AE"/>
    <w:rsid w:val="00C23F2A"/>
    <w:rsid w:val="00C41098"/>
    <w:rsid w:val="00C55F51"/>
    <w:rsid w:val="00C714C1"/>
    <w:rsid w:val="00CB11A6"/>
    <w:rsid w:val="00CB3AE2"/>
    <w:rsid w:val="00CB57BC"/>
    <w:rsid w:val="00CC1BE7"/>
    <w:rsid w:val="00CF0CD1"/>
    <w:rsid w:val="00CF3F3C"/>
    <w:rsid w:val="00D05E20"/>
    <w:rsid w:val="00D065E9"/>
    <w:rsid w:val="00D10F66"/>
    <w:rsid w:val="00D11D4D"/>
    <w:rsid w:val="00D14FE3"/>
    <w:rsid w:val="00D16F32"/>
    <w:rsid w:val="00D302E7"/>
    <w:rsid w:val="00D3214F"/>
    <w:rsid w:val="00D33AD1"/>
    <w:rsid w:val="00D660E0"/>
    <w:rsid w:val="00D67DA4"/>
    <w:rsid w:val="00D77DA8"/>
    <w:rsid w:val="00D94569"/>
    <w:rsid w:val="00DA4E4B"/>
    <w:rsid w:val="00DC2105"/>
    <w:rsid w:val="00DD4ADA"/>
    <w:rsid w:val="00DE0A49"/>
    <w:rsid w:val="00E17D34"/>
    <w:rsid w:val="00E30D27"/>
    <w:rsid w:val="00E343B1"/>
    <w:rsid w:val="00E35986"/>
    <w:rsid w:val="00E45C27"/>
    <w:rsid w:val="00E563DE"/>
    <w:rsid w:val="00E83195"/>
    <w:rsid w:val="00E861C2"/>
    <w:rsid w:val="00E92548"/>
    <w:rsid w:val="00EA6A42"/>
    <w:rsid w:val="00EB4A59"/>
    <w:rsid w:val="00EB5F97"/>
    <w:rsid w:val="00ED4D79"/>
    <w:rsid w:val="00EE18BA"/>
    <w:rsid w:val="00EF2583"/>
    <w:rsid w:val="00F23FCB"/>
    <w:rsid w:val="00F3124F"/>
    <w:rsid w:val="00F43346"/>
    <w:rsid w:val="00F929A0"/>
    <w:rsid w:val="00FA77AE"/>
    <w:rsid w:val="00FC4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EB52AA"/>
  <w15:docId w15:val="{E409D32F-5CA9-409F-87CA-C4DFCA05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7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274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274E9"/>
    <w:pPr>
      <w:keepNext/>
      <w:outlineLvl w:val="1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274E9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5274E9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PargrafodaLista">
    <w:name w:val="List Paragraph"/>
    <w:basedOn w:val="Normal"/>
    <w:uiPriority w:val="34"/>
    <w:qFormat/>
    <w:rsid w:val="005274E9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customStyle="1" w:styleId="Texto">
    <w:name w:val="Texto"/>
    <w:basedOn w:val="Normal"/>
    <w:rsid w:val="005274E9"/>
    <w:pPr>
      <w:spacing w:before="80" w:after="80" w:line="360" w:lineRule="auto"/>
      <w:ind w:firstLine="709"/>
      <w:jc w:val="both"/>
    </w:pPr>
    <w:rPr>
      <w:rFonts w:ascii="Arial" w:hAnsi="Arial"/>
      <w:szCs w:val="20"/>
    </w:rPr>
  </w:style>
  <w:style w:type="paragraph" w:styleId="Cabealho">
    <w:name w:val="header"/>
    <w:basedOn w:val="Normal"/>
    <w:link w:val="CabealhoChar"/>
    <w:uiPriority w:val="99"/>
    <w:semiHidden/>
    <w:unhideWhenUsed/>
    <w:rsid w:val="00322B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322B5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22B5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2B5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2B5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2B5D"/>
    <w:rPr>
      <w:rFonts w:ascii="Tahoma" w:eastAsia="Times New Roman" w:hAnsi="Tahoma" w:cs="Tahoma"/>
      <w:sz w:val="16"/>
      <w:szCs w:val="16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5486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5486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A54869"/>
    <w:rPr>
      <w:vertAlign w:val="superscript"/>
    </w:rPr>
  </w:style>
  <w:style w:type="table" w:styleId="Tabelacomgrade">
    <w:name w:val="Table Grid"/>
    <w:basedOn w:val="Tabelanormal"/>
    <w:uiPriority w:val="59"/>
    <w:rsid w:val="00D33A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8A6D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5216C-2E51-418B-83F0-60849CFC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4060</Words>
  <Characters>21928</Characters>
  <DocSecurity>0</DocSecurity>
  <Lines>182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2017-09-18T14:09:00Z</cp:lastPrinted>
  <dcterms:created xsi:type="dcterms:W3CDTF">2017-09-18T13:56:00Z</dcterms:created>
  <dcterms:modified xsi:type="dcterms:W3CDTF">2017-09-29T19:26:00Z</dcterms:modified>
</cp:coreProperties>
</file>